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2018年临翔区本级一般公共预算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政府性基金预算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国有资本经营预算支出执行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变动情况的说明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、201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年一般公共财政预算支出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执行变动情况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全区一般公共预算支出决算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328729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年初预算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调整预算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325000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101.15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比上年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同期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295399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万元增支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33330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11.28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八项指标支出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244967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，比上年同期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214645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万元增支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30322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万元，增长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14.13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占一般公共预算支出的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74.52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%。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具体款项变动情况如下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（一）一般公共服务支出类支出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35027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8928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，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34.21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10.66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人大事务比2017年决算减少126万元，下降10.56%，主要是一般行政管理事务较去年减支63万元。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政协事务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比2017年决算增加47万元，增长7.48%，主要是行政运行较去年增支89万元，委员视察经费较去年减支19万元。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3.政府办公厅（室）及相关机构事务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比2017年决算增加999万元，增长19.4%，主要是行政运行较去年增支792万元。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发展与改革事务款比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年决算增加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862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万元，增长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150.96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%，主要原因是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：一是新增安排市级重点项目前期工作经费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460万元，二是省级低碳发展引导专项资金较去年增支380万元。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5.统计信息事务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增加43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增长9.51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%，主要原因是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统计抽样调查较去年增支31万元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6.财政事务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增加203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增长15.88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%，主要原因是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行政运行经费较去年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增加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397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，其他财政事务支出较去年减少233万元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税收事务款比201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增加530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增长115.47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%，主要原因是其他税收事务支出增加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530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8.审计事务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减少13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下降9.7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%，主要原因是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审计业务及其他审计事务支出减少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人力资源事务款比201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年决算增加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万元，增长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32.61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%，主要原因是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行政运行费用较去年增加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商贸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事务款比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年决算增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638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万元，增长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55.92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主要原因是行政运行费用较去年增支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141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其他商贸事务支出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较去年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464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11.工商行政管理事务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增加145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增长14.89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%，主要原因是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行政运行经费较去年增支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12.民族事务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增加36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增长18.85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%，主要原因是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其他民族事务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较去年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增加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13.档案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仿宋" w:cs="Times New Roman"/>
          <w:sz w:val="32"/>
          <w:szCs w:val="32"/>
        </w:rPr>
        <w:t>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528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71.64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主要原因是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档案馆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支出较去年减支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566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.群众团体事务款比201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323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下降30.19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%，主要原因是其他群众团体事务支出较去年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.其他一般公共服务支出款比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年决算增加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5815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万元，增长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74.45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（二）国防支出类支出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112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减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44.28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0.0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（三）公共安全支出类支出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14946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增支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3149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26.69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4.53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（四）教育支出类支出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61377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万元，比上年决算增支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6282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万元，增长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11.4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18.67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16.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教育管理事务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款比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年决算增支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673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万元，增长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60.85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%，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主要是行政运行经费较去年增加680万元。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普通教育款比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年决算增支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4775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万元，增长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9.51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%，主要原因是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学前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教育较去年增支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1751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万元，初中教育较去年增支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1885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18.职业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教育款比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下降4.73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%，主要原因是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中专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教育较去年增支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职业高中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教育较去年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19.特殊教育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款比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下降54.76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%，主要原因是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特殊学校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教育较去年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进修及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款比201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755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下降63.61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%，主要原因是干部教育支出较去年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752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21.教育费附加安排的支出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年决算增支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124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万元，增长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10.42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%，主要原因是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农村中小学校舍建设较去年增支97万元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其他教育支出款比201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年决算增支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1531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万元，增支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170.11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（五）科学技术支出类支出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53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增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增支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0.75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0.1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23.科学技术管理事务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下降0.79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24.</w:t>
      </w:r>
      <w:r>
        <w:rPr>
          <w:rFonts w:hint="default" w:ascii="Times New Roman" w:hAnsi="Times New Roman" w:eastAsia="仿宋" w:cs="Times New Roman"/>
          <w:sz w:val="32"/>
          <w:szCs w:val="32"/>
        </w:rPr>
        <w:t>技术研究与开发款比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年决算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101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103.06</w:t>
      </w:r>
      <w:r>
        <w:rPr>
          <w:rFonts w:hint="default" w:ascii="Times New Roman" w:hAnsi="Times New Roman" w:eastAsia="仿宋" w:cs="Times New Roman"/>
          <w:sz w:val="32"/>
          <w:szCs w:val="32"/>
        </w:rPr>
        <w:t>%，主要原因是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应用技术研究与开发较去年增支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万元，产业技术研究与开发较去年减少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.科学技术普及款比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106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34.42</w:t>
      </w:r>
      <w:r>
        <w:rPr>
          <w:rFonts w:hint="default" w:ascii="Times New Roman" w:hAnsi="Times New Roman" w:eastAsia="仿宋" w:cs="Times New Roman"/>
          <w:sz w:val="32"/>
          <w:szCs w:val="32"/>
        </w:rPr>
        <w:t>%，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主要原因是科普活动较去年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减支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26.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其他科学技术支出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款比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年决算增支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万元，增长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%，主要原因是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科技奖励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较去年增支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（六）文化体育与传媒支出类支出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6073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万元，比上年决算增支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3356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万元，增长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123.52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1.85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.文化款比201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年决算增支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3353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万元，增长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174.27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%，主要是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文化展示及纪念机构新增4200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文化创作与保护较去年减少955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28.</w:t>
      </w:r>
      <w:r>
        <w:rPr>
          <w:rFonts w:hint="default" w:ascii="Times New Roman" w:hAnsi="Times New Roman" w:eastAsia="仿宋" w:cs="Times New Roman"/>
          <w:sz w:val="32"/>
          <w:szCs w:val="32"/>
        </w:rPr>
        <w:t>文物款比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年决算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减支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sz w:val="32"/>
          <w:szCs w:val="32"/>
        </w:rPr>
        <w:t>%，主要原因是文物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保护</w:t>
      </w:r>
      <w:r>
        <w:rPr>
          <w:rFonts w:hint="default" w:ascii="Times New Roman" w:hAnsi="Times New Roman" w:eastAsia="仿宋" w:cs="Times New Roman"/>
          <w:sz w:val="32"/>
          <w:szCs w:val="32"/>
        </w:rPr>
        <w:t>经费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较去年减支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29.体育款</w:t>
      </w:r>
      <w:r>
        <w:rPr>
          <w:rFonts w:hint="default" w:ascii="Times New Roman" w:hAnsi="Times New Roman" w:eastAsia="仿宋" w:cs="Times New Roman"/>
          <w:sz w:val="32"/>
          <w:szCs w:val="32"/>
        </w:rPr>
        <w:t>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年决算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减支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42.37</w:t>
      </w:r>
      <w:r>
        <w:rPr>
          <w:rFonts w:hint="default" w:ascii="Times New Roman" w:hAnsi="Times New Roman" w:eastAsia="仿宋" w:cs="Times New Roman"/>
          <w:sz w:val="32"/>
          <w:szCs w:val="32"/>
        </w:rPr>
        <w:t>%，主要原因是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群众体育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较去年减支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30.新闻出版广播影视款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年决算增支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万元，增长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3.53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主要原因是行政运行较去年增支89万元，电视及其他新闻出版广播影视支出较去年减支69万元。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31.其他文化体育与传媒支出款比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年决算增支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万元，增长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37.8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主要原因是宣传文化发展专项支出较去年增支40万元。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（七）社会保障与就业支出类支出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41816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减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244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0.58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12.72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32.人力资源和社会保障管理事务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款比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555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30.56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％，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主要是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行政事业单位较去年增支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469万元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33.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民政管理事务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款比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534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29.92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％，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主要是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老龄事务较去年增支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287万元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34.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行政事业单位离退休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款比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4974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39.02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％，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主要是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机关事业单位基本养老保险缴费支出较去年增支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1831万元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35.企业改革补助款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700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％，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主要是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其他企业改革发展补助支出较去年增支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44万元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36.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就业补助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款比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296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46.11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％，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主要是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其他就业补助支出较去年增支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295万元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37.抚恤款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98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5.46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％，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主要是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死亡抚恤、伤残抚恤及在乡复员退伍军人生活补助支出较去年增支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158万元，其他优抚支出较去年减支77万元。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38.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退役安置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款比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151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31.33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％，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主要是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军队移交政府离退休人员安置较去年减少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117万元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39.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社会福利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款比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1134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37.05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%，主要原因是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殡葬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较去年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633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残疾人事业款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644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54.21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主要原因是残疾人康复较去年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58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自然灾害生活救助款比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143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35.84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%，主要原因是中央自然灾害补助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增支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地方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自然灾害补助减少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42.红十字事业款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16.26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%，主要原因是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行政运行较去年增支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其他红十字事业支出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最低生活保障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款比201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4443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56.93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临时救助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款比201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708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增长124.65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45.特困人员救助供养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437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47.5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%，主要原因是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农村特困人员救助供养支出较去年减少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437万元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46.其他生活救助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196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38.89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%，主要原因是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其他农村生活救助支出较去年减少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268万元，其他城市生活救助较去年增支72万元。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47.财政对基本养老保险基金的补助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款比201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1580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增长34.31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 主要原因是财政对城乡居民基本养老保险基金的补助较去年增支1586万元。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48.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其他社会保障和就业支出款比201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2189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60.54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（八）医疗卫生支出类支出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24428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增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4597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23.18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7.43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49.医疗卫生与计划生育管理事务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3.13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，主要原因是行政运行经费较去年增支60万元，其他医疗卫生与计划生育管理事务支出减少74万元。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公立医院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款比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1212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17.22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%，主要原因是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综合医院及其他公立医院支出较去年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4158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，中医（民族）医院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较去年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3393万元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51.基层医疗卫生机构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272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7.97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主要原因是其他基层医疗卫生机构支出较去年减少234万元。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.公共卫生款比201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年决算数增支114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万元，增长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25.12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%，主要原因是疾病预防控制机构、妇幼保健机构及重大公共卫生专项资金较去年增支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1118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53.中医药款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118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82.52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51.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食品和药品监督管理事务款比201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257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下降63.77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%，主要原因是食品安全事务较去年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支24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.行政事业单位医疗款比201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4884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增长241.19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56.财政对基本医疗保险基金的补助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增长6.78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.医疗救助款比201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年决算增支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401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万元，增长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42.61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，主要原因是其他医疗救助支出较去年增支441万元。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.优抚对象医疗款比2016年决算增支76万元，增长100%。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59.其他医疗卫生与计划生育支出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增长6.03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（九）节能环保支出类支出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11760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万元，比上年决算增支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1240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万元，增长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11.79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3.58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60.环境保护管理事务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181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31.98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主要原因是行政运行经费较去年增支123万元，其他环境保护管理事项支出较去年减支304万元。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61.环境监测与监察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66.67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62.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污染防治款比201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5242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增长606.71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%，主要原因是水体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及其他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污染防治较去年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4278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63.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自然生态保护款比201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年决算增支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828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万元，增长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162.67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%，主要原因是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农村环境保护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较去年增支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692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64.天然林保护款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增长32.72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退耕还林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款比201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2367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49.26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%，主要原因是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退耕现金及退耕还林工程建设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费用较去年减少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2815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66.已垦草原退耕还草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34.69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67.能源节约利用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.污染减排款比201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2773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下降99.64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%，主要原因是减排专项支出较去年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69.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其他节能环保支出款比201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555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增长139.45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（十）城乡社区支出类支出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55074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万元，比上年决算增支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6366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万元，增长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13.07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16.75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70.城乡社区管理事务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增长1.05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tabs>
          <w:tab w:val="left" w:pos="573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71.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城乡社区规划与管理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款比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年决算增加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460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万元，增加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1533.33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573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72.城乡社区公共设施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款比201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减少6587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下降51.44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，主要是其他城乡社区公共设施支出较去年减支5877万元。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73.城乡社区环境卫生款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增长8.50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tabs>
          <w:tab w:val="left" w:pos="573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74.其他城乡社区支出款比2017年决算增加12156万元，增长42.18%。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（十一）农林水支出类支出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43542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万元，比上年决算数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1204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2.69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13.25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 xml:space="preserve"> 75.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农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业款比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增支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1519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16.38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%。</w:t>
      </w:r>
      <w:r>
        <w:rPr>
          <w:rFonts w:hint="default" w:ascii="Times New Roman" w:hAnsi="Times New Roman" w:eastAsia="仿宋" w:cs="Times New Roman"/>
          <w:sz w:val="32"/>
          <w:szCs w:val="32"/>
        </w:rPr>
        <w:t>主要原因是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农业生产支持补贴及其他农业支出较去年增支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2977万元，农村道路建设较去年减支1094万元。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76.林业款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0.14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77.水利款比2017年决算减支632万元，下降10.20%，主要原因是水利工程建设及农田水利较去年减支2084万元，其他水利支出增长1279万元。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78.扶贫款比2017年决算增支800万元，增长5.29%，主要原因是农村基础设施建设较去年减支1285万元，生产发展及其他扶贫支出较去年增支1755万元。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79.</w:t>
      </w:r>
      <w:r>
        <w:rPr>
          <w:rFonts w:hint="default" w:ascii="Times New Roman" w:hAnsi="Times New Roman" w:eastAsia="仿宋" w:cs="Times New Roman"/>
          <w:sz w:val="32"/>
          <w:szCs w:val="32"/>
        </w:rPr>
        <w:t>农村综合改革款比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减支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2463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46.60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主要原因是对村级一事一议的补助较去年减支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1865万元，对村民委员会和村党支部的补助较去年减支583万元。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80.普惠金融发展支出款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1.42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主要原因是支持农村金融机构较去年减支160万元，农业保险保费补贴较去年减支105万元，创业担保贷款贴息较去年增加238万元。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其他农林水支出款比2017年决算减少242万元，下降99.18%。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（十二）交通运输支出类支出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10986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4119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59.98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3.34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82.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公路水路运输款</w:t>
      </w:r>
      <w:r>
        <w:rPr>
          <w:rFonts w:hint="default" w:ascii="Times New Roman" w:hAnsi="Times New Roman" w:eastAsia="仿宋" w:cs="Times New Roman"/>
          <w:sz w:val="32"/>
          <w:szCs w:val="32"/>
        </w:rPr>
        <w:t>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613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58.05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主要原因是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公路养护较去年增支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83.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成品油价格改革对交通运输的补贴款</w:t>
      </w:r>
      <w:r>
        <w:rPr>
          <w:rFonts w:hint="default" w:ascii="Times New Roman" w:hAnsi="Times New Roman" w:eastAsia="仿宋" w:cs="Times New Roman"/>
          <w:sz w:val="32"/>
          <w:szCs w:val="32"/>
        </w:rPr>
        <w:t>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499万元，增长186.19%，主要原因是对对出租车的补贴较去年增支521万元。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84.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车辆购置税支出款</w:t>
      </w:r>
      <w:r>
        <w:rPr>
          <w:rFonts w:hint="default" w:ascii="Times New Roman" w:hAnsi="Times New Roman" w:eastAsia="仿宋" w:cs="Times New Roman"/>
          <w:sz w:val="32"/>
          <w:szCs w:val="32"/>
        </w:rPr>
        <w:t>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增支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2997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增支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54.07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%。主要原因是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车辆购置税用于农村公路建设支出增支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2987万元。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85.其他交通运输支出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去年无此款项支出。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（十三）资源勘探电力信息等支出类支出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936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减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少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1.16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0.28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86.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工业和信息产业监管款比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年决算增加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130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144.44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%，主要原因是工业和信息产业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战略研究与标准制定增支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120万元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87.安全生产监管款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增长7.46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88.国有资产监管款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增22.02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支持中小企业发展和管理支出款比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187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40.65</w:t>
      </w:r>
      <w:r>
        <w:rPr>
          <w:rFonts w:hint="default" w:ascii="Times New Roman" w:hAnsi="Times New Roman" w:eastAsia="仿宋" w:cs="Times New Roman"/>
          <w:sz w:val="32"/>
          <w:szCs w:val="32"/>
        </w:rPr>
        <w:t>%，主要原因是中小企业发展专项资金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较去年减支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239万元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（十四）商业服务等支出类支出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1831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1256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218.43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0.56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 xml:space="preserve"> 90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.商业流通事务款</w:t>
      </w:r>
      <w:r>
        <w:rPr>
          <w:rFonts w:hint="default" w:ascii="Times New Roman" w:hAnsi="Times New Roman" w:eastAsia="仿宋" w:cs="Times New Roman"/>
          <w:sz w:val="32"/>
          <w:szCs w:val="32"/>
        </w:rPr>
        <w:t>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138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38.55</w:t>
      </w:r>
      <w:r>
        <w:rPr>
          <w:rFonts w:hint="default" w:ascii="Times New Roman" w:hAnsi="Times New Roman" w:eastAsia="仿宋" w:cs="Times New Roman"/>
          <w:sz w:val="32"/>
          <w:szCs w:val="32"/>
        </w:rPr>
        <w:t>%，主要原因是民贸民品贷款贴息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减支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186</w:t>
      </w:r>
      <w:r>
        <w:rPr>
          <w:rFonts w:hint="default" w:ascii="Times New Roman" w:hAnsi="Times New Roman" w:eastAsia="仿宋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91.旅游业管理与服务支出款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2.06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92.涉外发展服务支出款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86.67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3030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93.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其他商业服务业等支出款比2017年增支1500万元，增支100%，主要原因是去年无此项支出。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（十五）金融支出类支出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33.33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（十六）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国土海洋气象等支出类支出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3684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2861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347.63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1.12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94.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国土资源</w:t>
      </w:r>
      <w:r>
        <w:rPr>
          <w:rFonts w:hint="default" w:ascii="Times New Roman" w:hAnsi="Times New Roman" w:eastAsia="仿宋" w:cs="Times New Roman"/>
          <w:sz w:val="32"/>
          <w:szCs w:val="32"/>
        </w:rPr>
        <w:t>事务款比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增支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3273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1273.54</w:t>
      </w:r>
      <w:r>
        <w:rPr>
          <w:rFonts w:hint="default" w:ascii="Times New Roman" w:hAnsi="Times New Roman" w:eastAsia="仿宋" w:cs="Times New Roman"/>
          <w:sz w:val="32"/>
          <w:szCs w:val="32"/>
        </w:rPr>
        <w:t>%。主要原因是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国土整治及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地质灾害防治经费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增支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3115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95.地震事务款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增长20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96.气象事务款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增长125.53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97.其他国土海洋气象等支出比2017年决算减支479万元，下降100%。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（十七）住房保障支出类支出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15894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4701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22.83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4.83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 xml:space="preserve"> 98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保障性安居工程支出款比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6504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31.58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％，主要原因是棚户区改造资金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增支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3576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，农村危房改造减支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7710万元，公共租赁住房增支1156万元，其他保障性安居工程支出减支3800万元。</w:t>
      </w:r>
    </w:p>
    <w:p>
      <w:pPr>
        <w:keepNext w:val="0"/>
        <w:keepLines w:val="0"/>
        <w:pageBreakBefore w:val="0"/>
        <w:numPr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99.住房改革支出款比2017年决算增支1801万元，增长100%。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100.城乡社区住宅款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去年无此项支出。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（十八）粮油物资储备管理等支出类支出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万元，比上年决算数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685.71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101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粮油事务款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28.57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102.</w:t>
      </w:r>
      <w:r>
        <w:rPr>
          <w:rFonts w:hint="default" w:ascii="Times New Roman" w:hAnsi="Times New Roman" w:eastAsia="仿宋" w:cs="Times New Roman"/>
          <w:sz w:val="32"/>
          <w:szCs w:val="32"/>
        </w:rPr>
        <w:t>粮油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储备</w:t>
      </w:r>
      <w:r>
        <w:rPr>
          <w:rFonts w:hint="default" w:ascii="Times New Roman" w:hAnsi="Times New Roman" w:eastAsia="仿宋" w:cs="Times New Roman"/>
          <w:sz w:val="32"/>
          <w:szCs w:val="32"/>
        </w:rPr>
        <w:t>款比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年决算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" w:cs="Times New Roman"/>
          <w:sz w:val="32"/>
          <w:szCs w:val="32"/>
        </w:rPr>
        <w:t>，主要原因是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新增储备粮（油）建设支出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50万元。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（十九）债务付息支出类支出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616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万元，比上年决算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2600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80.85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%，占公共财政预算支出的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0.19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（二十）债务发行费用支出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类支出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万元，比上年决算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下降56.67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201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政府性基金预算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支出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执行变动情况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（一）科学技术支出23万元，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上年决算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下降51.06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right="0" w:rightChars="0" w:firstLine="6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国家电影事业发展专项资金及对应专项债务收入安排的支出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51.06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。主要原因是资助少数民族电影译制较去年减支46万元，其他国家电影事业发展专项资金支出较去年增支19万元。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（二）社会保障和就业支出287万元，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上年决算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278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下降49.20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2.大中型水库移民后期扶持基金支出款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278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49.02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，主要原因是移民补助较去年增支274万元，基础设施建设和经济发展较去年减少550万元。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（三）城乡社区支出859万元，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上年决算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22332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下降96.3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国有土地使用权出让收入及对应专项债务收入安排的支出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比201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22332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96.30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主要原因是征地和拆迁补偿支出较去年减支323万元，土地开发支出较去年减支1724万元，城市建设支出较去年减支1964万元，农村基础设施建设支出较去年减支1076万元，其他国有土地使用权出让收入安排的支出较去年减支18026万元，廉租住房支出较去年增支781万元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（四）农林水支出479万元，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上年决算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645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下降57.38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4.大中型水库库区基金及对应专项债务收入安排的支出款比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年决算减支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645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万元，下降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57.38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。主要原因是基础设施建设和经济发展较去年减支729万元，其他大中型水库库区基金支出较去年增支84万元。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（五）商业服务等支出20万元，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上年决算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增长100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%。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去年无此款项支出。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（六）其他支出878万元，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上年决算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下降1.57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5.彩票发行销售机构业务费安排的支出款比2017年决算增支4万元，增长200%。</w:t>
      </w:r>
    </w:p>
    <w:p>
      <w:pPr>
        <w:keepNext w:val="0"/>
        <w:keepLines w:val="0"/>
        <w:pageBreakBefore w:val="0"/>
        <w:tabs>
          <w:tab w:val="left" w:pos="3030"/>
          <w:tab w:val="center" w:pos="4450"/>
        </w:tabs>
        <w:kinsoku/>
        <w:wordWrap/>
        <w:overflowPunct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.彩票公益金及对应专项债务收入安排的支出比2017年决算减支18万元，下降2.02%。主要原因是用于社会福利的彩票公益金支出较去年减支137万元，用于体育事业的彩票公益金支出较去年增支185万元，用于教育事业的彩票公益金支出较去年减支12万元，用于残疾人事业的彩票公益金支出较去年减支16万元，用于其他社会公益事业的彩票公益金支出较去年减支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201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国有资本经营预算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支出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执行变动情况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由于我区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国有企业存量少、规模小，且属政策性或公益性，无上缴利润，因而不具备编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预算条件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505"/>
    <w:rsid w:val="05C36EA4"/>
    <w:rsid w:val="189F6502"/>
    <w:rsid w:val="19D25505"/>
    <w:rsid w:val="1BD824CA"/>
    <w:rsid w:val="1DBC35F9"/>
    <w:rsid w:val="27CE7433"/>
    <w:rsid w:val="546A2300"/>
    <w:rsid w:val="74CE5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2019-08-06T09:04:00Z</dcterms:created>
  <dc:creator>Administrator</dc:creator>
  <cp:lastModifiedBy>DELL</cp:lastModifiedBy>
  <dcterms:modified xsi:type="dcterms:W3CDTF">2025-05-13T14:21:03Z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