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inorEastAsia" w:hAnsiTheme="minorEastAsia" w:eastAsiaTheme="minorEastAsia" w:cstheme="minorEastAsia"/>
          <w:w w:val="96"/>
          <w:sz w:val="44"/>
          <w:szCs w:val="44"/>
        </w:rPr>
      </w:pPr>
    </w:p>
    <w:p>
      <w:pPr>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inorEastAsia" w:hAnsiTheme="minorEastAsia" w:eastAsiaTheme="minorEastAsia" w:cstheme="minorEastAsia"/>
          <w:w w:val="96"/>
          <w:sz w:val="44"/>
          <w:szCs w:val="44"/>
        </w:rPr>
      </w:pPr>
      <w:r>
        <w:rPr>
          <w:rFonts w:hint="eastAsia" w:asciiTheme="minorEastAsia" w:hAnsiTheme="minorEastAsia" w:eastAsiaTheme="minorEastAsia" w:cstheme="minorEastAsia"/>
          <w:w w:val="96"/>
          <w:sz w:val="44"/>
          <w:szCs w:val="44"/>
        </w:rPr>
        <w:t>临翔区人民政府关于保留和废止行政规范性文件的决定</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临翔政规〔</w:t>
      </w:r>
      <w:r>
        <w:rPr>
          <w:rFonts w:hint="eastAsia" w:ascii="楷体_GB2312" w:hAnsi="楷体_GB2312" w:eastAsia="楷体_GB2312" w:cs="楷体_GB2312"/>
          <w:sz w:val="32"/>
          <w:lang w:val="en-US" w:eastAsia="zh-CN"/>
        </w:rPr>
        <w:t>2023</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lang w:val="en-US" w:eastAsia="zh-CN"/>
        </w:rPr>
        <w:t>5</w:t>
      </w:r>
      <w:r>
        <w:rPr>
          <w:rFonts w:hint="eastAsia" w:ascii="楷体_GB2312" w:hAnsi="楷体_GB2312" w:eastAsia="楷体_GB2312" w:cs="楷体_GB2312"/>
          <w:sz w:val="32"/>
          <w:lang w:eastAsia="zh-CN"/>
        </w:rPr>
        <w:t>号</w:t>
      </w:r>
    </w:p>
    <w:p>
      <w:pPr>
        <w:pStyle w:val="3"/>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为维护国家法制统一、政令统一、市场统一，深入推进行政规范性文件法治化，确保行政机关依法履行职责，根据《云南省行政规范性文件制定和备案办法》（省人民政府令第212号）规定，区政府办公室对截至2023年12月28日以区人民政府和区政府办公室名义印发的行政规范性文件进行清理后，清理结果经区五届人民政府第36次常务会议研究决定如下：</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一、保留《临沧县离休干部医疗保障办法（试行）》（临政办发〔2002〕92号）等11件行政规范性文件（见附件1）。</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二、废止《临沧县文化市场管理暂行办法》（县政府令〔1997〕5号）等38件行政规范性文件（见附件2）。</w:t>
      </w:r>
    </w:p>
    <w:p>
      <w:pPr>
        <w:keepNext w:val="0"/>
        <w:keepLines w:val="0"/>
        <w:pageBreakBefore w:val="0"/>
        <w:widowControl w:val="0"/>
        <w:kinsoku/>
        <w:overflowPunct/>
        <w:topLinePunct w:val="0"/>
        <w:autoSpaceDE/>
        <w:autoSpaceDN/>
        <w:bidi w:val="0"/>
        <w:adjustRightInd/>
        <w:snapToGrid/>
        <w:spacing w:line="600" w:lineRule="exact"/>
        <w:ind w:left="1918" w:leftChars="304" w:right="0" w:rightChars="0" w:hanging="1280" w:hangingChars="4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附件：</w:t>
      </w:r>
      <w:bookmarkStart w:id="0" w:name="_GoBack"/>
      <w:bookmarkEnd w:id="0"/>
      <w:r>
        <w:rPr>
          <w:rFonts w:hint="eastAsia" w:ascii="仿宋_GB2312" w:hAnsi="仿宋_GB2312" w:eastAsia="仿宋_GB2312" w:cs="仿宋_GB2312"/>
          <w:spacing w:val="11"/>
          <w:sz w:val="32"/>
          <w:lang w:val="en-US" w:eastAsia="zh-CN"/>
        </w:rPr>
        <w:t>1.临沧市临翔区人民政府决定保留的行政规范性文件</w:t>
      </w:r>
      <w:r>
        <w:rPr>
          <w:rFonts w:hint="eastAsia" w:ascii="仿宋_GB2312" w:hAnsi="仿宋_GB2312" w:eastAsia="仿宋_GB2312" w:cs="仿宋_GB2312"/>
          <w:sz w:val="32"/>
          <w:lang w:val="en-US" w:eastAsia="zh-CN"/>
        </w:rPr>
        <w:t>目录</w:t>
      </w:r>
    </w:p>
    <w:p>
      <w:pPr>
        <w:keepNext w:val="0"/>
        <w:keepLines w:val="0"/>
        <w:pageBreakBefore w:val="0"/>
        <w:widowControl w:val="0"/>
        <w:numPr>
          <w:numId w:val="0"/>
        </w:numPr>
        <w:kinsoku/>
        <w:overflowPunct/>
        <w:topLinePunct w:val="0"/>
        <w:autoSpaceDE/>
        <w:autoSpaceDN/>
        <w:bidi w:val="0"/>
        <w:adjustRightInd/>
        <w:snapToGrid/>
        <w:spacing w:line="600" w:lineRule="exact"/>
        <w:ind w:right="0" w:rightChars="0" w:firstLine="1600" w:firstLineChars="5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2.临沧市临翔区人民政府决定废止的行政规范性文</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Chars="500" w:right="0" w:rightChars="0" w:firstLine="960" w:firstLineChars="3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件目录</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800" w:firstLineChars="15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_GBK"/>
          <w:sz w:val="32"/>
          <w:szCs w:val="32"/>
        </w:rPr>
      </w:pPr>
      <w:r>
        <w:rPr>
          <w:rFonts w:hint="eastAsia" w:ascii="仿宋_GB2312" w:hAnsi="仿宋_GB2312" w:eastAsia="仿宋_GB2312" w:cs="仿宋_GB2312"/>
          <w:sz w:val="32"/>
          <w:szCs w:val="32"/>
        </w:rPr>
        <w:t>（此件公开发布）</w:t>
      </w:r>
    </w:p>
    <w:p>
      <w:pPr>
        <w:pStyle w:val="3"/>
        <w:rPr>
          <w:rFonts w:hint="eastAsia" w:eastAsia="方正仿宋_GBK"/>
          <w:sz w:val="32"/>
          <w:szCs w:val="32"/>
        </w:rPr>
      </w:pPr>
    </w:p>
    <w:p>
      <w:pPr>
        <w:rPr>
          <w:rFonts w:hint="eastAsia" w:eastAsia="方正仿宋_GBK"/>
          <w:sz w:val="32"/>
          <w:szCs w:val="32"/>
        </w:rPr>
      </w:pPr>
      <w:r>
        <w:rPr>
          <w:rFonts w:hint="eastAsia" w:eastAsia="方正仿宋_GBK"/>
          <w:sz w:val="32"/>
          <w:szCs w:val="32"/>
        </w:rPr>
        <w:br w:type="page"/>
      </w:r>
    </w:p>
    <w:p>
      <w:pPr>
        <w:pStyle w:val="3"/>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w w:val="9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w w:val="96"/>
          <w:sz w:val="44"/>
          <w:szCs w:val="44"/>
          <w:lang w:val="en-US" w:eastAsia="zh-CN"/>
        </w:rPr>
      </w:pPr>
      <w:r>
        <w:rPr>
          <w:rFonts w:hint="eastAsia" w:asciiTheme="minorEastAsia" w:hAnsiTheme="minorEastAsia" w:eastAsiaTheme="minorEastAsia" w:cstheme="minorEastAsia"/>
          <w:w w:val="96"/>
          <w:sz w:val="44"/>
          <w:szCs w:val="44"/>
          <w:lang w:val="en-US" w:eastAsia="zh-CN"/>
        </w:rPr>
        <w:t>临沧市临翔区人民政府决定保留的行政规范性文件目录</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1.临沧县离休干部医疗保障办法（试行）（临政办发〔2002〕92号）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2.临翔区住房租赁补贴管理办法（试行）（临翔政办发〔2019〕16号）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3.临沧城城市供水管理办法（临翔政规〔2020〕1号）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4.临沧市临翔区人民政府办公室关于印发《进一步加强临翔区规划管理工作的实施意见》（临翔政办发〔2020〕54号）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5.临沧市临翔区人民政府办公室关于印发《临翔区农村宅基地及建房审批管理工作的实施意见》的通知（临翔政办发〔2020〕78号）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6.临翔区货运机动车入城管理办法（临翔政规〔2021〕1号）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7.临沧市临翔区社会资本参与保障性安居工程及城市更新项目的办法（临翔政发〔2021〕118号）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8.临沧市临翔区公共租赁住房管理办法（试行）（临翔政规〔2022〕1号）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9.临沧市临翔区集贸市场管理办法（试行）（临翔政规〔2023〕1号）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10.临沧市临翔区人民政府关于印发《临沧市临翔区农村集体经营性建设用地入市管理办法（试行）》的通知（临翔政规〔2023〕3号）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11.临沧市临翔区人民政府关于印发《临沧市临翔区农村集体经营性建设用地入市土地增值收益调节金征收和使用管理办法（试行）》的通知（临翔政规〔2023〕4号）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3"/>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w w:val="9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w w:val="96"/>
          <w:sz w:val="44"/>
          <w:szCs w:val="44"/>
          <w:lang w:val="en-US" w:eastAsia="zh-CN"/>
        </w:rPr>
      </w:pPr>
      <w:r>
        <w:rPr>
          <w:rFonts w:hint="eastAsia" w:asciiTheme="minorEastAsia" w:hAnsiTheme="minorEastAsia" w:eastAsiaTheme="minorEastAsia" w:cstheme="minorEastAsia"/>
          <w:w w:val="96"/>
          <w:sz w:val="44"/>
          <w:szCs w:val="44"/>
          <w:lang w:val="en-US" w:eastAsia="zh-CN"/>
        </w:rPr>
        <w:t>临翔区人民政府决定废止的行政规范性文件目录</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1.临沧县文化市场管理暂行办法（县政府令〔1997〕5号）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2.临沧县国有土地使用权出让和转让暂行办法（县政府令〔1997〕7号）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3.临沧县城市绿化管理暂行办法（县政府令〔1997〕12号）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4.临沧县预算外资金管理办法（试行）（县府令〔1997〕13号）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5.临沧县重点建设工程资金管理暂行办法（临政发〔1998〕2号）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6.临沧县预算外资金收支预算编制审批有关规定（临政发〔1998〕10号）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7.临沧县城市市容市貌实施细则（县政府令〔1998〕14号）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8.临沧县城内禁止销售和燃放烟花爆竹管理办法（县政府令〔1998〕15号）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9.临沧县国有企业工资扶困金使用管理办法（临政发〔1998〕156号）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10.关于地县经济适用住房建设征用土地补安置费兑付入股实施办法（临政发字〔1999〕21号）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11.临沧县城市建设征用土地补偿兑现实施办法（临政发字〔1999〕24号）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12.地县经济适用住房统征土地实行股红定额化的实施办法（临政发字〔1999〕25号）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13.临沧县水土保持生态环境监督管理规范化建设实施办法（临政发字〔2000〕45号）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14.临沧城自来水供水管理办法（临政发〔2000〕52号）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15.临沧县城镇职工社会基本医疗保险实施细则（试行）（临政发〔2000〕92号）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16.关于规范和加强基本建设工程预决算管理的实施意见（临政发〔2001〕4号）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17.临沧县政府采购制度暂行办法（临政发〔2001〕69号）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18.临沧县政府采购实施细则（临政发〔2001〕69号）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19.临沧县建设项目管理规定（临政办发〔2001〕102号）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20.临沧县生猪屠宰管理办法（试行）（临政发〔2002〕22号）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21.临沧县城市建设征用土地实施办法（试行）（临政发〔2003〕26号）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22.临沧县城市建设用地统征费入股分红实施办法（试行）（临政发〔2003〕27号）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23.临沧县城市建设用地统征费入股分红实施细则（临政办发〔2003〕45号）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24.临沧县微型车道路旅客运输管理实施办法（试行）（临政发〔2003〕121号）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25.临沧县城市建设被征用土地上附着物补偿标准（临政办发〔2004〕42号）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26.临翔区畜牧业养殖大户扶持实施办法（临政发〔2005〕8号）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27.临翔区特困学生救助办法（临政发〔2005〕102号）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28.临翔区艾滋病患者（感染者）特困家庭生活救助办法（临政办发〔2005〕228号）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29.临翔区艾滋病致孤儿童入学救助办法（临政办发〔2005〕229号）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30.临翔区廉租住房管理办法（临政发〔2006〕173号）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31.临翔区农村沼气国债项目建设管理办法（临政办发〔2007〕16号）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32.临翔区经济适用住房管理实施细则（临政发〔2007〕158号）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33.临翔区廉租住房保障实施办法（临政发〔2007〕159号）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34.临沧市临翔区清真食品管理暂行办法（临翔民宗联发〔2011〕1号）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35.临沧市临翔区人民政府办公室关于进一步规范土地使用权出让和转让有关事项的通知（临翔政办法〔2016〕9号）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36.《临沧市临翔区人民政府办公室关于印发临翔区投资审批中介超市管理暂行办法的通知》（临翔政办发〔2016〕59号）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37.临沧市临翔区采砂管理办法（试行）（临翔政规〔2019〕1号）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38.《临沧市临翔区人民政府关于印发临翔区招商引资优惠及奖励政策（试行）的通知》（临翔政发〔2022〕6号）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p>
    <w:sectPr>
      <w:headerReference r:id="rId3" w:type="default"/>
      <w:footerReference r:id="rId4" w:type="default"/>
      <w:pgSz w:w="11906" w:h="16838"/>
      <w:pgMar w:top="1962" w:right="1474" w:bottom="1848" w:left="1587"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临沧市临翔区人民政府发布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临沧市临翔区人民政府行政规范性文件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B5129"/>
    <w:rsid w:val="00D66A13"/>
    <w:rsid w:val="0E332C2D"/>
    <w:rsid w:val="0EA51514"/>
    <w:rsid w:val="12FC16A7"/>
    <w:rsid w:val="13585CFB"/>
    <w:rsid w:val="142B5129"/>
    <w:rsid w:val="15033733"/>
    <w:rsid w:val="16786E86"/>
    <w:rsid w:val="1E1D2927"/>
    <w:rsid w:val="261A535E"/>
    <w:rsid w:val="28A80D5B"/>
    <w:rsid w:val="2D5C51DB"/>
    <w:rsid w:val="30D7742A"/>
    <w:rsid w:val="327132A2"/>
    <w:rsid w:val="350835F3"/>
    <w:rsid w:val="351723EE"/>
    <w:rsid w:val="3B986843"/>
    <w:rsid w:val="3DC413A7"/>
    <w:rsid w:val="3EB84F51"/>
    <w:rsid w:val="3ED95AC6"/>
    <w:rsid w:val="405C476F"/>
    <w:rsid w:val="4099636E"/>
    <w:rsid w:val="41611FC3"/>
    <w:rsid w:val="4A354155"/>
    <w:rsid w:val="4C4E7283"/>
    <w:rsid w:val="4C783520"/>
    <w:rsid w:val="4CAE1EEB"/>
    <w:rsid w:val="4E9A374D"/>
    <w:rsid w:val="54BC47E8"/>
    <w:rsid w:val="5948017D"/>
    <w:rsid w:val="5AD03715"/>
    <w:rsid w:val="62A42A6A"/>
    <w:rsid w:val="62D9637D"/>
    <w:rsid w:val="63A40ABE"/>
    <w:rsid w:val="734D3E62"/>
    <w:rsid w:val="77752384"/>
    <w:rsid w:val="7AE757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2"/>
    <w:basedOn w:val="1"/>
    <w:next w:val="1"/>
    <w:unhideWhenUsed/>
    <w:qFormat/>
    <w:uiPriority w:val="0"/>
    <w:pPr>
      <w:keepNext/>
      <w:keepLines/>
      <w:spacing w:line="560" w:lineRule="exact"/>
      <w:ind w:firstLine="640"/>
      <w:outlineLvl w:val="1"/>
    </w:pPr>
    <w:rPr>
      <w:rFonts w:eastAsia="黑体"/>
      <w:szCs w:val="2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keepNext w:val="0"/>
      <w:keepLines w:val="0"/>
      <w:suppressLineNumbers w:val="0"/>
      <w:spacing w:before="0" w:beforeAutospacing="0" w:after="120" w:afterAutospacing="0" w:line="480" w:lineRule="auto"/>
      <w:ind w:left="420" w:leftChars="200" w:right="0"/>
    </w:pPr>
    <w:rPr>
      <w:rFonts w:hint="default" w:ascii="Times New Roman" w:hAnsi="Times New Roman" w:eastAsia="宋体"/>
      <w:lang w:bidi="ar"/>
    </w:rPr>
  </w:style>
  <w:style w:type="paragraph" w:styleId="4">
    <w:name w:val="Plain Text"/>
    <w:basedOn w:val="1"/>
    <w:qFormat/>
    <w:uiPriority w:val="0"/>
    <w:rPr>
      <w:rFonts w:ascii="宋体" w:hAnsi="Courier New"/>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22</Pages>
  <Words>8152</Words>
  <Characters>8189</Characters>
  <Lines>0</Lines>
  <Paragraphs>0</Paragraphs>
  <ScaleCrop>false</ScaleCrop>
  <LinksUpToDate>false</LinksUpToDate>
  <CharactersWithSpaces>8253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2022-08-03T08:50:00Z</dcterms:created>
  <dc:creator>张新芝</dc:creator>
  <cp:lastModifiedBy>Administrator</cp:lastModifiedBy>
  <dcterms:modified xsi:type="dcterms:W3CDTF">2024-12-25T04:12:55Z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