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16" w:firstLineChars="1500"/>
        <w:jc w:val="both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2024～2028年临沧市临翔区可采区规划情况表</w:t>
      </w:r>
    </w:p>
    <w:tbl>
      <w:tblPr>
        <w:tblStyle w:val="3"/>
        <w:tblW w:w="14855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229"/>
        <w:gridCol w:w="1202"/>
        <w:gridCol w:w="1183"/>
        <w:gridCol w:w="1148"/>
        <w:gridCol w:w="1146"/>
        <w:gridCol w:w="1153"/>
        <w:gridCol w:w="1823"/>
        <w:gridCol w:w="731"/>
        <w:gridCol w:w="758"/>
        <w:gridCol w:w="621"/>
        <w:gridCol w:w="844"/>
        <w:gridCol w:w="602"/>
        <w:gridCol w:w="600"/>
        <w:gridCol w:w="673"/>
        <w:gridCol w:w="7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tblHeader/>
        </w:trPr>
        <w:tc>
          <w:tcPr>
            <w:tcW w:w="44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可采区名称</w:t>
            </w:r>
          </w:p>
        </w:tc>
        <w:tc>
          <w:tcPr>
            <w:tcW w:w="12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可采区编号</w:t>
            </w:r>
          </w:p>
        </w:tc>
        <w:tc>
          <w:tcPr>
            <w:tcW w:w="233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可采区起始断面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可采区终止断面</w:t>
            </w:r>
          </w:p>
        </w:tc>
        <w:tc>
          <w:tcPr>
            <w:tcW w:w="18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可采范围</w:t>
            </w:r>
          </w:p>
        </w:tc>
        <w:tc>
          <w:tcPr>
            <w:tcW w:w="73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河段长度（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开采深度（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平均河宽（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可采区面积（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²）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河床静态砂（万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平均输砂量（万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³）</w:t>
            </w:r>
          </w:p>
        </w:tc>
        <w:tc>
          <w:tcPr>
            <w:tcW w:w="67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规划期采总砂量（万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³）</w:t>
            </w:r>
          </w:p>
        </w:tc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年可开采量（万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³）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44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东经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北纬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东经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北纬</w:t>
            </w:r>
          </w:p>
        </w:tc>
        <w:tc>
          <w:tcPr>
            <w:tcW w:w="18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7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南汀河第一段可采区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NT-KC-01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100.095272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23.993798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100.092680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23.997796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南汀河干流临江一级电站下游500m至丙简大桥上游500m区间河段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8748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6.85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35.85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7.17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南汀河第二段可采区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NT-KC-02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100.089707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24.009298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100.087116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24.022193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南汀河临江二级电站下游350m至大山2号大桥上游500m</w:t>
            </w: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区间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30960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4.64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29.14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南汀河第三段可采区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NT-KC-03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100.052796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24.174414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100.047924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24.180435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幸福电站取水坝下游350m至214国道大桥上游500m区间</w:t>
            </w: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21296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47.69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9.54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昔铺河段可采区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XPH-KC-01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100.108091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24.018478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100.091797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24.023830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昔铺河鸭子塘水库下游2km至入南汀河汇口上游500m区间河段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11750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遮奈河段可采区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ZNH-KC-01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100.025791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24.054782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100.059428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24.067108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遮奈河干流至南汀河交汇口上游500m至1500区间</w:t>
            </w: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77400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7.74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36.49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石楼梯河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SLTH-KC-01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100.101108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24.142060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100.075221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24.140586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甲山河与石楼梯河交汇口至南汀河交汇口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2.7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1.35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1.87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2.14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头道水河段可采区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TDS-KC-01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100.034033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24.209074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100.029751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24.186704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头道水河临翔境内河段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2.86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42900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6.44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10.65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59.69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11.94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大忙那河段可采区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DMN-KC-01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100.288663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23.889870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100.297649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23.881386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邦东乡大忙那河瑞清线上游河段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12240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马台河第一段可采区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MT-KC-01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100.236436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854298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100.235472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841059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大平田马台河天猴高速公路桥下游2km至瑞清线桥上游约350m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14520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34.65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马台河第二段可采区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MT-KC-02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100.270025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801671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100.277653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796779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岔箐寨小桥下游150m至入澜沧江汇口上游2.5km区间河段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16050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10.76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南顶河段可采区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NDH-KC-01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100.233622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774198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100.244834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767810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南顶里寨路桥下游500m至光丁线上游150m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琅琊河段可采区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LYH-KC-01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100.229042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746315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100.237008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23.742310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琅琊村光丁线下游100m至琅琊河观音阁区间</w:t>
            </w: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10260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10.69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坝密河段可采区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BMH-KC-01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100.203424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23.714391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100.210528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23.707120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邦别村桥下游500m至望羊箐与坝密河交汇口区间河段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8.28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平村河段可采区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PCH-KC-01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100.302094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23.694317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100.278189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23.699827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块田箐与平村河交汇口至回结箐与平村河交汇口区间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9540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2.89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15.40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民乐河第一段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MLH-KC-01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100.376236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23.646964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100.349870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23.639973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奶迫桥下游1km至来弄桥上游500m区间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39100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5.87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2.96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20.67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民乐河第二段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MLH-KC-02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100.340321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23.635293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100.318358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23.618251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来弄桥下游1km至民乐河与勐戛河交汇口区间河段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62900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9.44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12.09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昔木河段可采区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XMH-KC-01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100.084475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23.583678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100.085047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23.581813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昔木村区间</w:t>
            </w: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宁安河段可采区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NAH-KC-01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100.036559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23.562643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100.043837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23.565883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龙浩坝水库下游2km至宁安河河道治理末端区间</w:t>
            </w: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3.42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17.76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玉带河第一段可采区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YDH-KC-01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100.116102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581761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100.115641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23.574712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昔木河与玉带河交汇口下游100m至梅子箐一级电站厂房下游1km区间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8.44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43.95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8.79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玉带河第二段可采区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YDH-KC-02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100.120524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564798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100.120924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23.559321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宁安河与玉带河交汇口下游400m至旧地基区间河段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30.21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玉带河第三段可采区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YDH-KC-01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100.124188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23.532322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100.127491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23.525026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梅子箐三级电站厂房下游100m至梅子箐三级电站厂房下游1.3km区间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10480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30.37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6.07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4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南美河段可采区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NMH-KC-01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99.894636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23.827330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99.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895267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23.824029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勐勐河坡脚村区间</w:t>
            </w:r>
            <w:r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河段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0.5～2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6.94</w:t>
            </w: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35.33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7.07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287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233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37.18</w:t>
            </w: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521.35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104.27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2024～2028年临沧市临翔区保留区规划情况表</w:t>
      </w:r>
    </w:p>
    <w:tbl>
      <w:tblPr>
        <w:tblStyle w:val="3"/>
        <w:tblpPr w:leftFromText="180" w:rightFromText="180" w:vertAnchor="text" w:horzAnchor="page" w:tblpX="1428" w:tblpY="413"/>
        <w:tblOverlap w:val="never"/>
        <w:tblW w:w="148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"/>
        <w:gridCol w:w="705"/>
        <w:gridCol w:w="584"/>
        <w:gridCol w:w="810"/>
        <w:gridCol w:w="1170"/>
        <w:gridCol w:w="1105"/>
        <w:gridCol w:w="1278"/>
        <w:gridCol w:w="1137"/>
        <w:gridCol w:w="1610"/>
        <w:gridCol w:w="778"/>
        <w:gridCol w:w="2752"/>
        <w:gridCol w:w="840"/>
        <w:gridCol w:w="18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保留区名称</w:t>
            </w:r>
          </w:p>
        </w:tc>
        <w:tc>
          <w:tcPr>
            <w:tcW w:w="5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所在河流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保留区编号</w:t>
            </w:r>
          </w:p>
        </w:tc>
        <w:tc>
          <w:tcPr>
            <w:tcW w:w="22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可采区起始断面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可采区终止断面</w:t>
            </w:r>
          </w:p>
        </w:tc>
        <w:tc>
          <w:tcPr>
            <w:tcW w:w="16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保留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河段长度（km）</w:t>
            </w:r>
          </w:p>
        </w:tc>
        <w:tc>
          <w:tcPr>
            <w:tcW w:w="275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保留理由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可开采深度（m）</w:t>
            </w:r>
          </w:p>
        </w:tc>
        <w:tc>
          <w:tcPr>
            <w:tcW w:w="18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保留区可开采量（万m³）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东经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北纬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东经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2"/>
                <w:szCs w:val="22"/>
                <w:lang w:bidi="ar"/>
              </w:rPr>
              <w:t>北纬</w:t>
            </w:r>
          </w:p>
        </w:tc>
        <w:tc>
          <w:tcPr>
            <w:tcW w:w="16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大邦五河保留区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大邦五河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DBW-BL-01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100.108691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24.025098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100.034684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24.212383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南汀河二级支流大邦五河源头至头道水河汇口区间河段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河床有一定的泥砂储量，河道两侧大部分为一般耕地和基本农田，开采难度大。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石格拉河保留区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石格拉河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SGL-BL-01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100.148265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24.194128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100.063271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224.171690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南汀河一级支流石格拉河源头至入南汀河汇口区间河段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河床有一定的泥砂储量，交通不便，河道两岸耕地较多，开采难度大。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曼毫河保留区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曼毫河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MH-BL-01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100.147662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24.134967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100.068078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24.161245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南汀河一级支流曼毫河源头至入南汀河汇口区间河段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11.68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河床有一定的泥砂储量，河道两侧大部分为一般耕地和基本农田，开采难度大。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勐回河保留区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勐回河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MHH-BL-01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99.998779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23.990857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99.917732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24.024936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勐回河源头至勐回河临翔区出境点段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河床有一定的泥砂储量，河道两侧大部分为一般耕地和基本农田，开采难度大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细博河保留区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细博河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XB-BL-01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100.144817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23.699623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100.194889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23.647319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澜沧江一级支流细博河柳树河水库下游2km至入澜沧江汇口区间河段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9.03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河床有一定的泥砂储量，交通不便，河道两岸耕地较多，开采难度大。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南赛河保留区</w:t>
            </w:r>
          </w:p>
        </w:tc>
        <w:tc>
          <w:tcPr>
            <w:tcW w:w="5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南赛河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NS-BL-01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100.024642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23.507370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100.121167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23.541417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澜沧江二级支流南赛河湾河水库下游2km至入玉带河汇口区间河段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13.66</w:t>
            </w:r>
          </w:p>
        </w:tc>
        <w:tc>
          <w:tcPr>
            <w:tcW w:w="275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河床有一定的泥砂储量，河道两侧大部分为一般耕地和基本农田，开采难度大。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2024～2028年临沧市临翔区禁采区规划情况表</w:t>
      </w:r>
    </w:p>
    <w:tbl>
      <w:tblPr>
        <w:tblStyle w:val="3"/>
        <w:tblW w:w="14856" w:type="dxa"/>
        <w:tblInd w:w="9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66"/>
        <w:gridCol w:w="1284"/>
        <w:gridCol w:w="1245"/>
        <w:gridCol w:w="1297"/>
        <w:gridCol w:w="1281"/>
        <w:gridCol w:w="1281"/>
        <w:gridCol w:w="2343"/>
        <w:gridCol w:w="1095"/>
        <w:gridCol w:w="286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禁采区名称</w:t>
            </w:r>
          </w:p>
        </w:tc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采区编号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采区起始断面</w:t>
            </w:r>
          </w:p>
        </w:tc>
        <w:tc>
          <w:tcPr>
            <w:tcW w:w="25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采区终止断面</w:t>
            </w:r>
          </w:p>
        </w:tc>
        <w:tc>
          <w:tcPr>
            <w:tcW w:w="23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禁采范围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河段长度（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km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28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禁采理由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东经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北纬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东经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北纬</w:t>
            </w: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5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一、南汀河流域（南汀河沿用市级规划，列为禁采区）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南汀河禁采第一段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NT-JC-01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100.060404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23.725332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100.096252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23.991623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博尚水库下游至可采区第一段起点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涉及桥梁、水文站点、生态红线、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主城区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南汀河禁采第二段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NT-JC-02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100.092680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23.997796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100.089726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24.009125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南汀河可采区第一段终点至第二段起点区间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主城区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南汀河禁采第三段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NT-JC-0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100.092680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23.997796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100.052796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23.174414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昔铺河交汇口至第三段可采第三段起点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1.7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涉及桥梁、生态红线、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主城区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南汀河禁采第四段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NT-JC-0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100.047924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24.180435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100.029581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24.182353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第三可采区终点至临翔出境点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2.1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涉及桥梁、生态红线、主城区等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遮奈河禁采段</w:t>
            </w:r>
          </w:p>
        </w:tc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ZN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.810407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23.991935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99.989463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24.001821</w:t>
            </w:r>
          </w:p>
        </w:tc>
        <w:tc>
          <w:tcPr>
            <w:tcW w:w="23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遮奈河源头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遮奈村下游河段可采区起点区间，可采区终点至南汀河交汇口区间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8.69</w:t>
            </w:r>
          </w:p>
        </w:tc>
        <w:tc>
          <w:tcPr>
            <w:tcW w:w="28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</w:pPr>
          </w:p>
        </w:tc>
        <w:tc>
          <w:tcPr>
            <w:tcW w:w="14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100.059428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24.067108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100.060555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24.071594</w:t>
            </w: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小高桥河禁采段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XGQ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100.212440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24.061206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100.072610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24.048506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小高桥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河源头至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南汀河交汇口之间河段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21.76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昔铺河禁采段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XP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100.222859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23.979688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100.108350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24.018314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昔铺河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源头至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昔铺河可采区段起点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18.67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水库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、桥梁及生态红线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南崃河禁采段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NL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100.194956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23.944614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100.101073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23.948598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南崃河源头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至南汀河交汇口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之间河道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12.45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涉及、桥梁及生态红线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忙布河禁采段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100.188092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.885768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100.096151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23.897376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忙布河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源头至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南汀河汇口之间河段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10.07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河道治理段、桥梁、生态红线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雷打石河禁采段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DS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100.154763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.828374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100.098517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23.880427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雷打石河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源头至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南汀河交汇口之间河段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博尚水库河禁采段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BSSK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100.014054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.673686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100.048996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23.755843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博尚水库河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南汀河交汇口之间河段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21.88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水库、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讯房河禁采段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XF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100.006178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.683881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100.058523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23.714585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讯房河源头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南汀河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交汇口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7.5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完招河禁采段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WZ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99.983330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.732691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100.015140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23.781577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完招河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源头至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南汀河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交汇口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8.69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南高河禁采段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NG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.918882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.912763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100.045890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.906174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南高河源头至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西河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交汇口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19.76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水库、桥梁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勐旺河禁采段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MW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100.020580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.993290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100.039136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.915779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勐旺河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源头至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西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交汇口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11.40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涉及道路桥梁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西河河禁采段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XH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.902215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.925068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100.039436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915779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西河源头至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南汀河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交汇口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28.24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主城区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、道路桥梁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磨岸河禁采区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MA-JC-01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100.005292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24.119052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100.074410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24.131228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磨岸河源头至南汀河交汇口之间河段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8.47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涉及山洪灾害易发区河段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856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二、澜沧江流域（澜沧江沿用</w:t>
            </w:r>
            <w:bookmarkStart w:id="0" w:name="_GoBack"/>
            <w:bookmarkEnd w:id="0"/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市级规划，列为禁采区）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玉带河第一段禁采段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YD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100.021147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.651535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100.116119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23.581748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玉带河源头至昔木河交汇玉带河汇口区间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31.48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涉及桥梁、乡镇、电站取水坝、生态红线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玉带河第二段禁采段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YD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100.115641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.574712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100.120524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23.564798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玉带河第一段可采终点至宁安河交汇玉带河汇口区间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1.76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涉及桥梁、乡镇、电站取水坝、生态红线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玉带河第三段禁采段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YD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100.120924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.559321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100.124188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23.532322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玉带河可采区第二段终点至梅子箐三级电站厂房区间河段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4.36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涉及桥梁、电站取水坝、生态红线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玉带河第四段禁采段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YD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100.127491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.525026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100.156008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23.504801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玉带河可采区第三段终点至澜沧江交汇口区间河段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4.8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涉及桥梁、电站取水坝、生态红线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南代河禁采段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ND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100.131033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23.666754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100.106020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23.624896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南代河源头至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玉带河交汇口之间河段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6.51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昔木河禁采第一段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XM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100.013639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.610407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100.084475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.583678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昔木河源头至上昔木村区间河段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10.03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昔木河禁采第二段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XM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100.085047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.581813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100.115971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.584009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下昔木村至玉带河交汇口区间河段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3.18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宁安河禁采第一段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100.012431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.523753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100.036559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.562643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宁安河源头至岔河交汇口下游500m区间河段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8.19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水库、桥梁、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宁安河禁采第二段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100.043837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.565883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100.117956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.565404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河道治理末端至玉带河汇口区间河段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10.01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坝密河禁采第一段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BM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100.147374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.758899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100.231893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.684750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坝密河源头至邦别村下游500m河段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15.08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涉及生态红线及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澜沧江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自然保护区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坝密河禁采第二段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BM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100.210528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.707120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100.203424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23.714391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望羊箐汇口至澜沧江交汇口区间河段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3.6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琅琊河禁采第一段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LY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100.266872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.730843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100.229042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.746315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琅琊河源头至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琅琊村区间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10.56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电站取水坝、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琅琊河禁采第二段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LY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100.237008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.742310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100.266872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.730843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观音阁至澜沧江交汇口之间河段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4.6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南顶河（唐家寨小河）禁采第一段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TJZ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100.211735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.791333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100.233635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23.774219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源头至大寨村区间河段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3.18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澜沧江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自然保护区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南顶河（唐家寨小河）禁采第二段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TJZ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100.2448340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.767810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100.282594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23.753857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光丁线上游150m至大寨村区间河段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4.7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那杏河禁采段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100.156448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.816453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100.227521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23.843341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那杏河源头至马台河交汇口之间河段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9.12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4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马台河禁采第一段</w:t>
            </w:r>
          </w:p>
        </w:tc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100.247824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.955861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100.236436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23.854298</w:t>
            </w:r>
          </w:p>
        </w:tc>
        <w:tc>
          <w:tcPr>
            <w:tcW w:w="23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马台河源头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马台河第一段可采区起点；第一段可采区终点至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岔箐下游900m区间河段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27.05</w:t>
            </w:r>
          </w:p>
        </w:tc>
        <w:tc>
          <w:tcPr>
            <w:tcW w:w="28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电站取水坝、桥梁、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澜沧江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自然保护区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</w:pPr>
          </w:p>
        </w:tc>
        <w:tc>
          <w:tcPr>
            <w:tcW w:w="14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100.235487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23.841037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100.270025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23.801671</w:t>
            </w: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马台河禁采第二段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100.277653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.796779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100.312390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23.802216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忙卡段至澜沧江交汇口区间河段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6.07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璋珍河禁采段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ZZ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100.261938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.887994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100.344331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23.844587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璋珍河源头至澜沧江交汇口之间河段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12.68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澜沧江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自然保护区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大忙那河禁采第一段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DMN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100.273422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.902619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100.355546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23.859678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大忙那河源头至许家村区间河段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12.17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电站取水坝、桥梁、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澜沧江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自然保护区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大忙那河禁采第二段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DMN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100.297675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.881299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100.355546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23.859678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323国道至澜沧江区间河段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8.3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忙牙河禁采段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MY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100.273165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.952172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100.407092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23.890647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忙牙河源头至澜沧江交汇口之间河段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19.3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澜沧江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自然保护区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南美河第一段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NM-JC-01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99.903082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23.9122099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99.894636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23.827330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源头至可采区起点区间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11.7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</w:pP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南美河第二段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NM-JC-02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99.895267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23.824029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99.896022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23.805719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可采区终点至勐库河交汇口区间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2.78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平村河禁采第一段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PC-JC-01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100.364247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.688859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100.302119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23.694236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源头至那别村下游1km区间河段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19.3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平村河禁采第二段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PC-JC-02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100.278124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23.699707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100.248763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23.708378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回结箐汇口至澜沧江交汇口区间河段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3.8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、生态红线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民乐河禁采第一段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ML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100.438098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.678184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100.376236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23.646964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民乐河源头至奶迫村下游1.3km区间河段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14.29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生态红线及自然保护区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民乐河禁采第二段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ML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-JC-0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100.349870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.639973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100.340321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23.635293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民乐河来弄组至澜沧江汇口区间河段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1.4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涉及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桥梁、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生态红线及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澜沧江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自然保护区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582.66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jRkZjAzNTc3MDRkZWY0MjlmM2YwZDBiZmRkZjEifQ=="/>
  </w:docVars>
  <w:rsids>
    <w:rsidRoot w:val="5FBD0CD3"/>
    <w:rsid w:val="02B84C15"/>
    <w:rsid w:val="35E12103"/>
    <w:rsid w:val="5FBD0CD3"/>
    <w:rsid w:val="69C61397"/>
    <w:rsid w:val="71855B14"/>
    <w:rsid w:val="7F461E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3747</Words>
  <Characters>7711</Characters>
  <Lines>0</Lines>
  <Paragraphs>0</Paragraphs>
  <TotalTime>0</TotalTime>
  <ScaleCrop>false</ScaleCrop>
  <LinksUpToDate>false</LinksUpToDate>
  <CharactersWithSpaces>7712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2024-08-26T02:42:00Z</dcterms:created>
  <dc:creator>鷡奇丆y</dc:creator>
  <cp:lastModifiedBy>Administrator</cp:lastModifiedBy>
  <dcterms:modified xsi:type="dcterms:W3CDTF">2024-09-24T00:11:06Z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D1D41E6A81D04C1885E1570C76592743_13</vt:lpwstr>
  </property>
</Properties>
</file>