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365E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1C1F23"/>
          <w:spacing w:val="0"/>
          <w:sz w:val="44"/>
          <w:szCs w:val="44"/>
          <w:shd w:val="clear" w:fill="FFFFFF"/>
        </w:rPr>
        <w:t>临沧市临翔区机动车停车场管理办法</w:t>
      </w:r>
    </w:p>
    <w:bookmarkEnd w:id="0"/>
    <w:p w14:paraId="7F8328C2">
      <w:pPr>
        <w:numPr>
          <w:ilvl w:val="0"/>
          <w:numId w:val="0"/>
        </w:numPr>
        <w:ind w:left="16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（征求意见稿）</w:t>
      </w:r>
    </w:p>
    <w:p w14:paraId="2A52496C">
      <w:pPr>
        <w:numPr>
          <w:ilvl w:val="0"/>
          <w:numId w:val="0"/>
        </w:numPr>
        <w:ind w:left="16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3FF2D069">
      <w:pPr>
        <w:numPr>
          <w:ilvl w:val="0"/>
          <w:numId w:val="0"/>
        </w:numPr>
        <w:ind w:left="16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第一章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总则</w:t>
      </w:r>
    </w:p>
    <w:p w14:paraId="1551B89B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为加强临沧市临翔区机动车停车场的规划、建设、使用和管理，规范停车秩序，保障城市道路交通安全、畅通和有序，根据《中华人民共和国道路交通安全法》等有关法律、法规，结合临翔区实际，制定本办法。</w:t>
      </w:r>
    </w:p>
    <w:p w14:paraId="0C4F23E6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本办法适用于临翔区行政区域内机动车停车场的规划、建设、使用、经营及其相关管理活动。</w:t>
      </w:r>
    </w:p>
    <w:p w14:paraId="40B9E4E6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本办法所称机动车停车场（以下简称停车场），是指供机动车停放的露天或者室内场所，包括公共停车场、专用停车场和道路临时停车泊位。</w:t>
      </w:r>
    </w:p>
    <w:p w14:paraId="3597491A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公共停车场，是指为社会公众提供机动车停放服务的场所，包括独立建设的公共停车场、建设工程配建公共停车场和临时公共停车场。</w:t>
      </w:r>
    </w:p>
    <w:p w14:paraId="585EAA9D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专用停车场，是指为本单位、本居住区车辆提供停放服务的场所，包括建设工程配建专用停车场、建筑区划内共有部位施划的停车位等。</w:t>
      </w:r>
    </w:p>
    <w:p w14:paraId="7B6F214D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道路临时停车泊位，是指依法在城市道路上施划设置的机动车临时停车泊位。</w:t>
      </w:r>
    </w:p>
    <w:p w14:paraId="423B459E">
      <w:pPr>
        <w:numPr>
          <w:ilvl w:val="0"/>
          <w:numId w:val="0"/>
        </w:numPr>
        <w:ind w:left="16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190E1688">
      <w:pPr>
        <w:numPr>
          <w:ilvl w:val="0"/>
          <w:numId w:val="0"/>
        </w:numPr>
        <w:ind w:left="16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第二章 规划与建设</w:t>
      </w:r>
    </w:p>
    <w:p w14:paraId="040B1A62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住建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应当会同公安、自然资源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交通运输等部门，依据国土空间规划和城市综合交通体系规划，编制停车场专项规划，报区人民政府批准后实施。</w:t>
      </w:r>
    </w:p>
    <w:p w14:paraId="75CAF0A4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停车场专项规划应当确定停车场布局、规模和建设标准等内容，并与城市发展相适应。</w:t>
      </w:r>
    </w:p>
    <w:p w14:paraId="19841686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新建、改建、扩建的公共建筑、商业街区、居住区、大（中）型建筑等，应当按照停车场配建标准和设计规范配建、增建停车场。</w:t>
      </w:r>
    </w:p>
    <w:p w14:paraId="6858E7F2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配建停车场应当与主体工程同时设计、同时施工、同时验收、同时交付使用。</w:t>
      </w:r>
    </w:p>
    <w:p w14:paraId="7B0631A8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鼓励单位和个人投资建设公共停车场。政府可以采用多种方式支持公共停车场建设，包括给予土地、财政、税收等优惠政策。</w:t>
      </w:r>
    </w:p>
    <w:p w14:paraId="38867934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停车场建设应当符合国家、省、市有关停车场建设标准和设计规范，设置必要的标志、标线、照明、通风、排水、消防、监控等设施设备，并与主体工程同时设计、同时施工、同时验收、同时交付使用。</w:t>
      </w:r>
    </w:p>
    <w:p w14:paraId="56CA71C6">
      <w:pPr>
        <w:numPr>
          <w:ilvl w:val="0"/>
          <w:numId w:val="0"/>
        </w:numPr>
        <w:ind w:left="16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第三章 公共停车场管理</w:t>
      </w:r>
    </w:p>
    <w:p w14:paraId="34C85A74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公共停车场经营者应当依法办理市场主体登记、税务登记等相关手续，并在取得相关手续后15日内，向区交通运输部门办理备案手续。</w:t>
      </w:r>
    </w:p>
    <w:p w14:paraId="4B9FEB94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备案时应当提交下列材料：</w:t>
      </w:r>
    </w:p>
    <w:p w14:paraId="2B7D3876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营业执照、税务登记证；</w:t>
      </w:r>
    </w:p>
    <w:p w14:paraId="2154F502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停车场设施设备清单；</w:t>
      </w:r>
    </w:p>
    <w:p w14:paraId="23FB35E9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（三）停车场平面示意图；</w:t>
      </w:r>
    </w:p>
    <w:p w14:paraId="6CECDD7F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（四）停车场管理制度；</w:t>
      </w:r>
    </w:p>
    <w:p w14:paraId="616F4D9A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（五）其他需要提交的材料。</w:t>
      </w:r>
    </w:p>
    <w:p w14:paraId="14E7CBB4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公共停车场经营者应当遵守下列规定：</w:t>
      </w:r>
    </w:p>
    <w:p w14:paraId="7DC62393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（一）在停车场出入口显著位置设置停车场标志、明码标价公示牌，公示收费标准、收费依据、计费方式、免费停放时间、投诉举报电话等信息；</w:t>
      </w:r>
    </w:p>
    <w:p w14:paraId="4854A0D5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（二）按照规定配置停车场管理人员，负责停车场的日常管理和维护；</w:t>
      </w:r>
    </w:p>
    <w:p w14:paraId="51130AAD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（三）对进出停车场的车辆进行登记，发放和查验车辆停放凭证；</w:t>
      </w:r>
    </w:p>
    <w:p w14:paraId="7B9DE5E7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（四）指挥车辆有序进出和停放，维护停车场内的停车秩序；</w:t>
      </w:r>
    </w:p>
    <w:p w14:paraId="40D91646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（五）按照规定的收费标准收取停车费，使用合法有效的票据；</w:t>
      </w:r>
    </w:p>
    <w:p w14:paraId="6961E956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（六）定期对停车场设施设备进行维护保养，确保其正常运行；</w:t>
      </w:r>
    </w:p>
    <w:p w14:paraId="214AB38E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（七）不得在停车场内从事与停车服务无关的经营活动；</w:t>
      </w:r>
    </w:p>
    <w:p w14:paraId="6FB88A20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（八）遵守国家和省、市有关停车场管理的其他规定。</w:t>
      </w:r>
    </w:p>
    <w:p w14:paraId="014745C0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公共停车场经营者应当按照有关规定和标准，将停车场信息接入临沧市机动车停车信息管理系统，实时上传停车场泊位使用情况等信息，实现信息共享。</w:t>
      </w:r>
    </w:p>
    <w:p w14:paraId="72631B53">
      <w:pPr>
        <w:numPr>
          <w:ilvl w:val="0"/>
          <w:numId w:val="0"/>
        </w:numPr>
        <w:ind w:left="160" w:leftChars="0" w:firstLine="643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第四章 专用停车场管理</w:t>
      </w:r>
    </w:p>
    <w:p w14:paraId="1D706F06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专用停车场应当优先满足本单位、本居住区车辆的停放需求，不得擅自改变用途。</w:t>
      </w:r>
    </w:p>
    <w:p w14:paraId="40BA237A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专用停车场向社会提供经营性停车服务的，应当按照本办法第八条的规定办理相关手续，并遵守公共停车场管理的有关规定。</w:t>
      </w:r>
    </w:p>
    <w:p w14:paraId="5CE3618B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专用停车场应当设置明显的标志，配备必要的设施设备，安排专人负责管理，维护停车场内的停车秩序。</w:t>
      </w:r>
    </w:p>
    <w:p w14:paraId="62F4E9A1">
      <w:pPr>
        <w:numPr>
          <w:ilvl w:val="0"/>
          <w:numId w:val="0"/>
        </w:numPr>
        <w:ind w:left="160" w:leftChars="0" w:firstLine="643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第五章 道路临时停车泊位管理</w:t>
      </w:r>
    </w:p>
    <w:p w14:paraId="08E7B570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道路临时停车泊位的设置应当遵循总量控制、布局合理、规范有序、安全便民的原则，由公安交通管理部门会同住建、交通运输等部门根据城市道路状况、交通流量、停车需求等情况统一施划，并向社会公布。</w:t>
      </w:r>
    </w:p>
    <w:p w14:paraId="68D91646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道路临时停车泊位的使用应当遵守下列规定：</w:t>
      </w:r>
    </w:p>
    <w:p w14:paraId="7F7CA4E0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（一）按照规定的时间、范围和车型停放车辆；</w:t>
      </w:r>
    </w:p>
    <w:p w14:paraId="04A26BCD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（二）按照规定缴纳停车费；</w:t>
      </w:r>
    </w:p>
    <w:p w14:paraId="5BEE9630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（三）不得在泊位内从事车辆维修、清洗、销售等经营活动；</w:t>
      </w:r>
    </w:p>
    <w:p w14:paraId="75DEC647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（四）不得损坏道路临时停车泊位设施设备；</w:t>
      </w:r>
    </w:p>
    <w:p w14:paraId="594FD57F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（五）遵守国家和省、市有关道路临时停车泊位管理的其他规定。</w:t>
      </w:r>
    </w:p>
    <w:p w14:paraId="33950E13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公安交通管理部门应当加强对道路临时停车泊位的管理，维护停车秩序，保障道路交通安全畅通。</w:t>
      </w:r>
    </w:p>
    <w:p w14:paraId="00D99ABE">
      <w:pPr>
        <w:numPr>
          <w:ilvl w:val="0"/>
          <w:numId w:val="0"/>
        </w:numPr>
        <w:ind w:left="160" w:leftChars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第六章 停车收费管理</w:t>
      </w:r>
    </w:p>
    <w:p w14:paraId="6766D06B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机动车停放服务收费按照不同性质、不同类型，分别实行政府定价、政府指导价和市场调节价。</w:t>
      </w:r>
    </w:p>
    <w:p w14:paraId="00258E5D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一）政府定价的停车场包括：机场、车站、港口、码头、旅游景区（点）等配套停车场，城市公共交通枢纽停车场，政府财政性资金、城市建设投资（交通投资）公司投资建设的停车场，以及法律法规规定实行政府定价的其他停车场。</w:t>
      </w:r>
    </w:p>
    <w:p w14:paraId="74A67AA2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（二）政府指导价的停车场包括：政府投资建设的非营利性公共停车场，以及为保障城市正常运转的行政事业单位办公场所配套停车场等。</w:t>
      </w:r>
    </w:p>
    <w:p w14:paraId="2A236CAF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（三）市场调节价的停车场包括：社会资本全额投资建设的停车场，以及法律法规规定实行市场调节价的其他停车场。</w:t>
      </w:r>
    </w:p>
    <w:p w14:paraId="4948B377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实行政府定价、政府指导价的机动车停放服务收费标准，由区发展改革部门会同住建、交通运输等部门按照《临沧市机动车停放服务收费管理办法》的规定制定，并向社会公布。</w:t>
      </w:r>
    </w:p>
    <w:p w14:paraId="0C4F0E8A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停车场经营者应当按照规定的收费标准收取停车费，不得擅自提高收费标准或者变相收费。</w:t>
      </w:r>
    </w:p>
    <w:p w14:paraId="0D265273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机动车驾驶人在停车场停放车辆应当按照规定缴纳停车费。对不按照规定缴纳停车费的，停车场经营者可以依法追讨停车费。</w:t>
      </w:r>
    </w:p>
    <w:p w14:paraId="2866C98E">
      <w:pPr>
        <w:numPr>
          <w:ilvl w:val="0"/>
          <w:numId w:val="0"/>
        </w:numPr>
        <w:ind w:left="160" w:leftChars="0" w:firstLine="643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第七章 监督管理</w:t>
      </w:r>
    </w:p>
    <w:p w14:paraId="2B18FEE1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区交通运输部门负责停车场的备案管理和行业监督管理工作，组织开展停车场服务质量信誉考核，建立健全停车场管理信息系统，推进停车场信息化建设。</w:t>
      </w:r>
    </w:p>
    <w:p w14:paraId="13A680AF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公安交通管理部门负责道路临时停车泊位的设置、施划和管理，依法查处道路上的违法停车行为，维护道路交通秩序。</w:t>
      </w:r>
    </w:p>
    <w:p w14:paraId="3AC301ED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住建部门负责停车场建设的监督管理工作，督促建设单位按照规划要求和建设标准建设停车场。</w:t>
      </w:r>
    </w:p>
    <w:p w14:paraId="55260B27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第二十四条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市场监督管理部门负责停车场收费行为的监督检查，依法查处价格违法行为和不正当竞争行为。</w:t>
      </w:r>
    </w:p>
    <w:p w14:paraId="1313DCAF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第二十五条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城市管理综合行政执法部门负责对擅自占用城市道路、公共场地设置停车场或者擅自改变停车场用途等违法行为进行查处。</w:t>
      </w:r>
    </w:p>
    <w:p w14:paraId="76C33D05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第二十六条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各部门应当建立健全联合执法机制，加强对停车场的监督检查，及时查处违法违规行为，维护停车场管理秩序。</w:t>
      </w:r>
    </w:p>
    <w:p w14:paraId="1CF6C4F8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第二十七条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任何单位和个人有权对违反本办法的行为进行投诉举报。有关部门接到投诉举报后，应当及时依法处理，并将处理结果反馈给投诉举报人。</w:t>
      </w:r>
    </w:p>
    <w:p w14:paraId="53F6C7E2">
      <w:pPr>
        <w:numPr>
          <w:ilvl w:val="0"/>
          <w:numId w:val="0"/>
        </w:numPr>
        <w:ind w:left="160" w:leftChars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第八章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法律责任</w:t>
      </w:r>
    </w:p>
    <w:p w14:paraId="3F2B6038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第二十八条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违反本办法规定的行为，由相关部门按照有关法律、法规和规章的规定予以处罚。</w:t>
      </w:r>
    </w:p>
    <w:p w14:paraId="1DEAB908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第二十九条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停车场经营者违反本办法规定，有下列情形之一的，由相关部门责令限期改正；逾期不改正的，按照有关规定予以处罚：</w:t>
      </w:r>
    </w:p>
    <w:p w14:paraId="386308B2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未按照规定办理备案手续的；</w:t>
      </w:r>
    </w:p>
    <w:p w14:paraId="0A6F4583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（二）未在停车场出入口显著位置设置停车场标志、明码标价公示牌的；</w:t>
      </w:r>
    </w:p>
    <w:p w14:paraId="0D901FD3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（三）未按照规定配置停车场管理人员的；</w:t>
      </w:r>
    </w:p>
    <w:p w14:paraId="20CA0D39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（四）未对进出停车场的车辆进行登记，发放和查验车辆停放凭证的；</w:t>
      </w:r>
    </w:p>
    <w:p w14:paraId="45F9CF9E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（五）未按照规定的收费标准收取停车费，使用合法有效票据的；</w:t>
      </w:r>
    </w:p>
    <w:p w14:paraId="0A78937E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（六）未定期对停车场设施设备进行维护保养，确保其正常运行的；</w:t>
      </w:r>
    </w:p>
    <w:p w14:paraId="72579E7C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（七）在停车场内从事与停车服务无关的经营活动的；</w:t>
      </w:r>
    </w:p>
    <w:p w14:paraId="0E66CD3C">
      <w:pPr>
        <w:numPr>
          <w:ilvl w:val="0"/>
          <w:numId w:val="0"/>
        </w:numPr>
        <w:ind w:left="160" w:leftChars="0"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（八）未按照有关规定和标准，将停车场信息接入临沧市机动车停车信息管理系统的。</w:t>
      </w:r>
    </w:p>
    <w:p w14:paraId="63CFBA85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第三十条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机动车驾驶人违反本办法规定，在停车场内或者道路临时停车泊位上有违法停车行为的，由公安交通管理部门按照《中华人民共和国道路交通安全法》等有关法律、法规的规定予以处罚。</w:t>
      </w:r>
    </w:p>
    <w:p w14:paraId="09591276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第三十一条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有关部门及其工作人员在停车场管理工作中玩忽职守、滥用职权、徇私舞弊的，依法给予处分；构成犯罪的，依法追究刑事责任。</w:t>
      </w:r>
    </w:p>
    <w:p w14:paraId="226B0A48">
      <w:pPr>
        <w:numPr>
          <w:ilvl w:val="0"/>
          <w:numId w:val="0"/>
        </w:numPr>
        <w:ind w:left="160" w:leftChars="0" w:firstLine="643" w:firstLineChars="20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 xml:space="preserve">第九章 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>附则</w:t>
      </w:r>
    </w:p>
    <w:p w14:paraId="0744F328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第三十二条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本办法自发布之日起施行。</w:t>
      </w:r>
    </w:p>
    <w:p w14:paraId="70D5817C">
      <w:pPr>
        <w:numPr>
          <w:ilvl w:val="0"/>
          <w:numId w:val="0"/>
        </w:numPr>
        <w:ind w:left="160" w:leftChars="0"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C1F23"/>
          <w:spacing w:val="0"/>
          <w:sz w:val="32"/>
          <w:szCs w:val="32"/>
          <w:shd w:val="clear" w:fill="FFFFFF"/>
          <w:lang w:val="en-US" w:eastAsia="zh-CN"/>
        </w:rPr>
        <w:t>第三十三条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C1F23"/>
          <w:spacing w:val="0"/>
          <w:sz w:val="32"/>
          <w:szCs w:val="32"/>
          <w:shd w:val="clear" w:fill="FFFFFF"/>
        </w:rPr>
        <w:t xml:space="preserve"> 本办法由临沧市临翔区人民政府负责解释。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FA6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7DEB59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7DEB59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C77DB"/>
    <w:rsid w:val="001216E7"/>
    <w:rsid w:val="02374152"/>
    <w:rsid w:val="026D0007"/>
    <w:rsid w:val="02F22551"/>
    <w:rsid w:val="045A084F"/>
    <w:rsid w:val="078C68B3"/>
    <w:rsid w:val="0A5711C6"/>
    <w:rsid w:val="0AB76D6B"/>
    <w:rsid w:val="0CCD0560"/>
    <w:rsid w:val="0CF07093"/>
    <w:rsid w:val="0D8D1B3D"/>
    <w:rsid w:val="0E045AAD"/>
    <w:rsid w:val="0E0B4A71"/>
    <w:rsid w:val="0EC83115"/>
    <w:rsid w:val="10BA6CA4"/>
    <w:rsid w:val="11855100"/>
    <w:rsid w:val="1526506C"/>
    <w:rsid w:val="183C3975"/>
    <w:rsid w:val="18B43747"/>
    <w:rsid w:val="18D41803"/>
    <w:rsid w:val="18EA4B72"/>
    <w:rsid w:val="1A30200E"/>
    <w:rsid w:val="1A5A6E3D"/>
    <w:rsid w:val="1A87045A"/>
    <w:rsid w:val="1A973AB2"/>
    <w:rsid w:val="1AC552F0"/>
    <w:rsid w:val="1C8C6B22"/>
    <w:rsid w:val="22796617"/>
    <w:rsid w:val="26D95721"/>
    <w:rsid w:val="27DE6BFB"/>
    <w:rsid w:val="281B270B"/>
    <w:rsid w:val="2AC92CE9"/>
    <w:rsid w:val="2B7F6D2C"/>
    <w:rsid w:val="2DAA0CD1"/>
    <w:rsid w:val="2E1E27A5"/>
    <w:rsid w:val="31092920"/>
    <w:rsid w:val="31110553"/>
    <w:rsid w:val="311779E5"/>
    <w:rsid w:val="32375724"/>
    <w:rsid w:val="333A553B"/>
    <w:rsid w:val="3410110D"/>
    <w:rsid w:val="34832252"/>
    <w:rsid w:val="350E1ED5"/>
    <w:rsid w:val="373D42CD"/>
    <w:rsid w:val="38C003F6"/>
    <w:rsid w:val="38E53ECB"/>
    <w:rsid w:val="3B5B5F20"/>
    <w:rsid w:val="3DC677DE"/>
    <w:rsid w:val="3DD70D83"/>
    <w:rsid w:val="3E456470"/>
    <w:rsid w:val="3E957B82"/>
    <w:rsid w:val="3F566599"/>
    <w:rsid w:val="40EA3FDE"/>
    <w:rsid w:val="42EF7B65"/>
    <w:rsid w:val="42FF7316"/>
    <w:rsid w:val="446C0A7A"/>
    <w:rsid w:val="44FB6E01"/>
    <w:rsid w:val="455E2AD7"/>
    <w:rsid w:val="46C82E63"/>
    <w:rsid w:val="47390188"/>
    <w:rsid w:val="47672C1F"/>
    <w:rsid w:val="47F73F6A"/>
    <w:rsid w:val="49D16C70"/>
    <w:rsid w:val="4B5D3FA4"/>
    <w:rsid w:val="4CCB6BBC"/>
    <w:rsid w:val="4CDB15CD"/>
    <w:rsid w:val="4D4C672E"/>
    <w:rsid w:val="4DA6425D"/>
    <w:rsid w:val="4FA900A5"/>
    <w:rsid w:val="50C72A57"/>
    <w:rsid w:val="533C439D"/>
    <w:rsid w:val="536E1215"/>
    <w:rsid w:val="551E2C98"/>
    <w:rsid w:val="55247E3F"/>
    <w:rsid w:val="56602F75"/>
    <w:rsid w:val="56BB7EF1"/>
    <w:rsid w:val="58E97C63"/>
    <w:rsid w:val="596275A4"/>
    <w:rsid w:val="5A5C1B6C"/>
    <w:rsid w:val="5C3C77DB"/>
    <w:rsid w:val="5E57165C"/>
    <w:rsid w:val="6A5C2103"/>
    <w:rsid w:val="6B1E7DED"/>
    <w:rsid w:val="6C594217"/>
    <w:rsid w:val="711F4807"/>
    <w:rsid w:val="74A82D5A"/>
    <w:rsid w:val="75BE568D"/>
    <w:rsid w:val="782E324A"/>
    <w:rsid w:val="7B2C744F"/>
    <w:rsid w:val="7BEB3E2C"/>
    <w:rsid w:val="7CD44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8</Pages>
  <Words>3071</Words>
  <Characters>3072</Characters>
  <Lines>0</Lines>
  <Paragraphs>0</Paragraphs>
  <TotalTime>25</TotalTime>
  <ScaleCrop>false</ScaleCrop>
  <LinksUpToDate>false</LinksUpToDate>
  <CharactersWithSpaces>3114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2024-11-26T07:35:00Z</dcterms:created>
  <dc:creator>总工办</dc:creator>
  <cp:lastModifiedBy>总工办</cp:lastModifiedBy>
  <dcterms:modified xsi:type="dcterms:W3CDTF">2024-12-18T04:38:04Z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4EAE287811DF4A788BB5AED707A3DB28_13</vt:lpwstr>
  </property>
</Properties>
</file>