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>临翔区</w:t>
      </w:r>
      <w:bookmarkStart w:id="0" w:name="_GoBack"/>
      <w:bookmarkEnd w:id="0"/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>审计局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政府信息公开申请表</w:t>
      </w:r>
    </w:p>
    <w:tbl>
      <w:tblPr>
        <w:tblStyle w:val="3"/>
        <w:tblpPr w:leftFromText="180" w:rightFromText="180" w:vertAnchor="text" w:horzAnchor="page" w:tblpX="1477" w:tblpY="291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86"/>
        <w:gridCol w:w="1500"/>
        <w:gridCol w:w="2225"/>
        <w:gridCol w:w="169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其它组织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所需信息的索引号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快递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传真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9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本人（单位）承诺所获取的政府信息,只用于自身的特殊需要,不作任何炒作及随意扩大公开范围。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72A4"/>
    <w:rsid w:val="0D2E4839"/>
    <w:rsid w:val="21500677"/>
    <w:rsid w:val="410172A4"/>
    <w:rsid w:val="56FC20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2019-09-10T02:10:00Z</dcterms:created>
  <dc:creator>DHS</dc:creator>
  <cp:lastModifiedBy>杨贵婷</cp:lastModifiedBy>
  <dcterms:modified xsi:type="dcterms:W3CDTF">2020-12-10T03:29:56Z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