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before="100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71" w:line="210" w:lineRule="auto"/>
        <w:ind w:left="42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sz w:val="43"/>
          <w:szCs w:val="43"/>
        </w:rPr>
        <w:t>云南省</w:t>
      </w:r>
      <w:r>
        <w:rPr>
          <w:rFonts w:hint="eastAsia" w:ascii="微软雅黑" w:hAnsi="微软雅黑" w:eastAsia="微软雅黑" w:cs="微软雅黑"/>
          <w:spacing w:val="17"/>
          <w:sz w:val="43"/>
          <w:szCs w:val="43"/>
          <w:lang w:val="en-US" w:eastAsia="zh-CN"/>
        </w:rPr>
        <w:t>临翔区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>烟草专卖行政许可相</w:t>
      </w:r>
    </w:p>
    <w:p>
      <w:pPr>
        <w:spacing w:before="375" w:line="215" w:lineRule="auto"/>
        <w:ind w:left="13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对人享有的相关权利和救济途径</w:t>
      </w:r>
    </w:p>
    <w:p>
      <w:pPr>
        <w:spacing w:before="242" w:line="227" w:lineRule="auto"/>
        <w:ind w:left="651"/>
        <w:rPr>
          <w:rFonts w:ascii="黑体" w:hAnsi="黑体" w:eastAsia="黑体" w:cs="黑体"/>
          <w:spacing w:val="5"/>
          <w:sz w:val="31"/>
          <w:szCs w:val="31"/>
        </w:rPr>
      </w:pPr>
    </w:p>
    <w:p>
      <w:pPr>
        <w:spacing w:before="242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一、行政许可相关权利</w:t>
      </w:r>
    </w:p>
    <w:p>
      <w:pPr>
        <w:pStyle w:val="2"/>
        <w:spacing w:before="199" w:line="338" w:lineRule="auto"/>
        <w:ind w:right="70" w:firstLine="637"/>
      </w:pPr>
      <w:r>
        <w:rPr>
          <w:spacing w:val="5"/>
        </w:rPr>
        <w:t>《中华人民共和国行政许可法》第七条：公民、法人或者其</w:t>
      </w:r>
      <w:r>
        <w:rPr>
          <w:spacing w:val="4"/>
        </w:rPr>
        <w:t xml:space="preserve"> </w:t>
      </w:r>
      <w:r>
        <w:rPr>
          <w:spacing w:val="5"/>
        </w:rPr>
        <w:t>他组织对行政机关实施行政许可，享有陈述权、申辩权；有权依</w:t>
      </w:r>
      <w:r>
        <w:rPr>
          <w:spacing w:val="15"/>
        </w:rPr>
        <w:t xml:space="preserve"> </w:t>
      </w:r>
      <w:r>
        <w:rPr>
          <w:spacing w:val="5"/>
        </w:rPr>
        <w:t>法申请行政复议或者提起行政诉讼；其合法权益因行政机关违法</w:t>
      </w:r>
      <w:r>
        <w:rPr>
          <w:spacing w:val="15"/>
        </w:rPr>
        <w:t xml:space="preserve"> </w:t>
      </w:r>
      <w:r>
        <w:rPr>
          <w:spacing w:val="9"/>
        </w:rPr>
        <w:t>实施行政许可受到损害的，有权依法要求赔偿。</w:t>
      </w:r>
    </w:p>
    <w:p>
      <w:pPr>
        <w:pStyle w:val="2"/>
        <w:spacing w:before="53" w:line="337" w:lineRule="auto"/>
        <w:ind w:left="8" w:firstLine="629"/>
      </w:pPr>
      <w:r>
        <w:rPr>
          <w:spacing w:val="5"/>
        </w:rPr>
        <w:t>《烟草专卖许可证管理办法》第四条：公民、法人或者其他</w:t>
      </w:r>
      <w:r>
        <w:rPr>
          <w:spacing w:val="7"/>
        </w:rPr>
        <w:t xml:space="preserve"> </w:t>
      </w:r>
      <w:r>
        <w:rPr>
          <w:spacing w:val="-3"/>
        </w:rPr>
        <w:t>组织对烟草专卖局发放的烟草专卖许可证，享有陈</w:t>
      </w:r>
      <w:r>
        <w:rPr>
          <w:spacing w:val="-4"/>
        </w:rPr>
        <w:t>述权、申辩权；</w:t>
      </w:r>
      <w:r>
        <w:t xml:space="preserve"> </w:t>
      </w:r>
      <w:r>
        <w:rPr>
          <w:spacing w:val="5"/>
        </w:rPr>
        <w:t>有权依法申请行政复议或者提起行政诉讼。其合法权益因烟草专</w:t>
      </w:r>
      <w:r>
        <w:rPr>
          <w:spacing w:val="6"/>
        </w:rPr>
        <w:t xml:space="preserve"> </w:t>
      </w:r>
      <w:r>
        <w:rPr>
          <w:spacing w:val="7"/>
        </w:rPr>
        <w:t>卖局违法发放烟草专卖许可证受到损害的，有权依法要</w:t>
      </w:r>
      <w:r>
        <w:rPr>
          <w:spacing w:val="6"/>
        </w:rPr>
        <w:t>求赔偿。</w:t>
      </w:r>
    </w:p>
    <w:p>
      <w:pPr>
        <w:spacing w:before="60" w:line="227" w:lineRule="auto"/>
        <w:ind w:left="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二、行政许可救济途径</w:t>
      </w:r>
    </w:p>
    <w:p>
      <w:pPr>
        <w:pStyle w:val="2"/>
        <w:spacing w:before="197" w:line="341" w:lineRule="auto"/>
        <w:ind w:left="2" w:right="72" w:firstLine="643"/>
      </w:pPr>
      <w:r>
        <w:rPr>
          <w:spacing w:val="5"/>
        </w:rPr>
        <w:t>行政相对人对烟草专卖局作出不予受理行政许可申</w:t>
      </w:r>
      <w:r>
        <w:rPr>
          <w:spacing w:val="4"/>
        </w:rPr>
        <w:t>请、不予</w:t>
      </w:r>
      <w:r>
        <w:t xml:space="preserve"> </w:t>
      </w:r>
      <w:r>
        <w:rPr>
          <w:spacing w:val="9"/>
        </w:rPr>
        <w:t>行政许可等具体行政行为不服的，可以提出行政复议或行政诉</w:t>
      </w:r>
      <w:r>
        <w:rPr>
          <w:spacing w:val="7"/>
        </w:rPr>
        <w:t xml:space="preserve">  </w:t>
      </w:r>
      <w:r>
        <w:rPr>
          <w:spacing w:val="-16"/>
        </w:rPr>
        <w:t>讼。</w:t>
      </w:r>
    </w:p>
    <w:p>
      <w:pPr>
        <w:spacing w:before="29" w:line="236" w:lineRule="auto"/>
        <w:ind w:left="4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（一）行政复议</w:t>
      </w:r>
    </w:p>
    <w:p>
      <w:pPr>
        <w:pStyle w:val="2"/>
        <w:spacing w:before="186" w:line="330" w:lineRule="auto"/>
        <w:ind w:left="5" w:right="176" w:firstLine="440"/>
      </w:pPr>
      <w:r>
        <w:rPr>
          <w:spacing w:val="4"/>
        </w:rPr>
        <w:t>1.时限规定：</w:t>
      </w:r>
      <w:r>
        <w:rPr>
          <w:spacing w:val="-40"/>
        </w:rPr>
        <w:t xml:space="preserve"> </w:t>
      </w:r>
      <w:r>
        <w:rPr>
          <w:spacing w:val="4"/>
        </w:rPr>
        <w:t>自收到决定书之日起六十日内提出行政复议申</w:t>
      </w:r>
      <w:r>
        <w:t xml:space="preserve"> </w:t>
      </w:r>
      <w:r>
        <w:rPr>
          <w:spacing w:val="-16"/>
        </w:rPr>
        <w:t>请。</w:t>
      </w:r>
    </w:p>
    <w:p>
      <w:pPr>
        <w:spacing w:line="330" w:lineRule="auto"/>
        <w:sectPr>
          <w:footerReference r:id="rId3" w:type="default"/>
          <w:pgSz w:w="11906" w:h="16838"/>
          <w:pgMar w:top="1431" w:right="1460" w:bottom="1667" w:left="1538" w:header="0" w:footer="1389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3" w:right="93" w:firstLine="432"/>
      </w:pPr>
      <w:r>
        <w:rPr>
          <w:spacing w:val="8"/>
        </w:rPr>
        <w:t>2.受理机关：</w:t>
      </w:r>
      <w:r>
        <w:rPr>
          <w:rFonts w:hint="eastAsia"/>
          <w:lang w:val="en-US" w:eastAsia="zh-CN"/>
        </w:rPr>
        <w:t>临沧市</w:t>
      </w:r>
      <w:r>
        <w:rPr>
          <w:spacing w:val="8"/>
        </w:rPr>
        <w:t>烟草专卖局</w:t>
      </w:r>
      <w:r>
        <w:rPr>
          <w:spacing w:val="7"/>
        </w:rPr>
        <w:t>。</w:t>
      </w:r>
    </w:p>
    <w:p>
      <w:pPr>
        <w:spacing w:before="56" w:line="229" w:lineRule="auto"/>
        <w:ind w:left="4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（二）行政诉讼</w:t>
      </w:r>
    </w:p>
    <w:p>
      <w:pPr>
        <w:pStyle w:val="2"/>
        <w:spacing w:before="199" w:line="330" w:lineRule="auto"/>
        <w:ind w:left="3" w:right="175" w:firstLine="440"/>
      </w:pPr>
      <w:r>
        <w:rPr>
          <w:spacing w:val="4"/>
        </w:rPr>
        <w:t>1.时限规定：</w:t>
      </w:r>
      <w:r>
        <w:rPr>
          <w:spacing w:val="-40"/>
        </w:rPr>
        <w:t xml:space="preserve"> </w:t>
      </w:r>
      <w:r>
        <w:rPr>
          <w:spacing w:val="4"/>
        </w:rPr>
        <w:t>自收到决定书之日起六个月内提</w:t>
      </w:r>
      <w:r>
        <w:rPr>
          <w:rFonts w:hint="eastAsia"/>
          <w:spacing w:val="4"/>
          <w:lang w:eastAsia="zh-CN"/>
        </w:rPr>
        <w:t>起</w:t>
      </w:r>
      <w:r>
        <w:rPr>
          <w:spacing w:val="4"/>
        </w:rPr>
        <w:t>行政诉讼申</w:t>
      </w:r>
      <w:r>
        <w:rPr>
          <w:spacing w:val="-16"/>
        </w:rPr>
        <w:t>请。</w:t>
      </w:r>
    </w:p>
    <w:p>
      <w:pPr>
        <w:pStyle w:val="2"/>
        <w:spacing w:before="53" w:line="328" w:lineRule="auto"/>
        <w:ind w:left="44" w:right="93" w:firstLine="391"/>
      </w:pPr>
      <w:r>
        <w:rPr>
          <w:spacing w:val="2"/>
        </w:rPr>
        <w:t>2.受理机关：</w:t>
      </w:r>
      <w:r>
        <w:rPr>
          <w:rFonts w:hint="eastAsia"/>
          <w:lang w:val="en-US" w:eastAsia="zh-CN"/>
        </w:rPr>
        <w:t>临翔区</w:t>
      </w:r>
      <w:r>
        <w:rPr>
          <w:spacing w:val="2"/>
        </w:rPr>
        <w:t>人民法院</w:t>
      </w:r>
      <w:r>
        <w:rPr>
          <w:spacing w:val="6"/>
        </w:rPr>
        <w:t>。</w:t>
      </w:r>
    </w:p>
    <w:p>
      <w:pPr>
        <w:spacing w:before="58" w:line="226" w:lineRule="auto"/>
        <w:ind w:left="4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三、投诉举报方式</w:t>
      </w:r>
    </w:p>
    <w:p>
      <w:pPr>
        <w:pStyle w:val="2"/>
        <w:spacing w:before="199" w:line="225" w:lineRule="auto"/>
        <w:ind w:left="443"/>
      </w:pPr>
      <w:r>
        <w:rPr>
          <w:spacing w:val="7"/>
        </w:rPr>
        <w:t>1.电话：12313（全国烟草市场监管服务</w:t>
      </w:r>
      <w:r>
        <w:rPr>
          <w:spacing w:val="6"/>
        </w:rPr>
        <w:t>热线）</w:t>
      </w:r>
    </w:p>
    <w:p>
      <w:pPr>
        <w:pStyle w:val="2"/>
        <w:spacing w:before="204" w:line="338" w:lineRule="auto"/>
        <w:ind w:left="7" w:firstLine="428"/>
      </w:pPr>
      <w:r>
        <w:rPr>
          <w:spacing w:val="-6"/>
        </w:rPr>
        <w:t>2.来访来信：</w:t>
      </w:r>
      <w:r>
        <w:rPr>
          <w:rFonts w:hint="eastAsia"/>
          <w:spacing w:val="-6"/>
          <w:lang w:val="en-US" w:eastAsia="zh-CN"/>
        </w:rPr>
        <w:t>临翔区</w:t>
      </w:r>
      <w:r>
        <w:rPr>
          <w:spacing w:val="-6"/>
        </w:rPr>
        <w:t>烟草专卖局</w:t>
      </w:r>
      <w:r>
        <w:rPr>
          <w:rFonts w:hint="eastAsia"/>
          <w:spacing w:val="-60"/>
          <w:lang w:val="en-US" w:eastAsia="zh-CN"/>
        </w:rPr>
        <w:t>专卖监督管理办公室</w:t>
      </w:r>
      <w:r>
        <w:rPr>
          <w:spacing w:val="-7"/>
        </w:rPr>
        <w:t>（具体地址：</w:t>
      </w:r>
      <w:r>
        <w:t xml:space="preserve"> </w:t>
      </w:r>
      <w:r>
        <w:rPr>
          <w:rFonts w:hint="eastAsia"/>
          <w:spacing w:val="10"/>
          <w:lang w:val="en-US" w:eastAsia="zh-CN"/>
        </w:rPr>
        <w:t>云南省临沧市临翔区南天路285号</w:t>
      </w:r>
      <w:r>
        <w:rPr>
          <w:spacing w:val="10"/>
        </w:rPr>
        <w:t>）</w:t>
      </w: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4" w:type="default"/>
      <w:pgSz w:w="11906" w:h="16838"/>
      <w:pgMar w:top="1431" w:right="1530" w:bottom="400" w:left="15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4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xNTEwNjYzYTE1MTc0ZmQxNWI2MjY1ZTc4OGU2ZTgifQ=="/>
  </w:docVars>
  <w:rsids>
    <w:rsidRoot w:val="00000000"/>
    <w:rsid w:val="1CFA4A30"/>
    <w:rsid w:val="258B4F84"/>
    <w:rsid w:val="356550A3"/>
    <w:rsid w:val="3ECF5786"/>
    <w:rsid w:val="5A791EF9"/>
    <w:rsid w:val="7CD16E1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2024-09-23T15:40:00Z</dcterms:created>
  <dc:creator>cheng xuan</dc:creator>
  <cp:lastModifiedBy>Administrator</cp:lastModifiedBy>
  <dcterms:modified xsi:type="dcterms:W3CDTF">2024-11-07T03:44:48Z</dcterms:modified>
  <dc:title>关于全面推广行政许可事项公示模板的通知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2024-10-09T16:41:08Z</vt:filetime>
  </property>
  <property fmtid="{D5CDD505-2E9C-101B-9397-08002B2CF9AE}" pid="4" name="KSOProductBuildVer">
    <vt:lpwstr>2052-10.8.0.6018</vt:lpwstr>
  </property>
  <property fmtid="{D5CDD505-2E9C-101B-9397-08002B2CF9AE}" pid="5" name="ICV">
    <vt:lpwstr>D3E0AD35238C4981808B4A68C709B3F7_12</vt:lpwstr>
  </property>
</Properties>
</file>